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E3675BD" w14:textId="77777777" w:rsidR="00A63797" w:rsidRDefault="00297B1A">
      <w:pPr>
        <w:pStyle w:val="Ttulo"/>
      </w:pPr>
      <w:r>
        <w:rPr>
          <w:rFonts w:ascii="Calibri" w:hAnsi="Calibri"/>
        </w:rPr>
        <w:t>Publicaciones CRG 2025</w:t>
      </w:r>
    </w:p>
    <w:p w14:paraId="0A4FE074" w14:textId="77777777" w:rsidR="00A63797" w:rsidRDefault="00297B1A">
      <w:pPr>
        <w:spacing w:after="280"/>
      </w:pPr>
      <w:r>
        <w:rPr>
          <w:color w:val="4B5563"/>
          <w:sz w:val="22"/>
        </w:rPr>
        <w:t>Listado consolidado de publicaciones científicas del Millennium Institute Center for Genome Regulation (MI-CRG).</w:t>
      </w:r>
    </w:p>
    <w:p w14:paraId="3562814E" w14:textId="77777777" w:rsidR="00A63797" w:rsidRDefault="00297B1A">
      <w:pPr>
        <w:pStyle w:val="Ttulo1"/>
      </w:pPr>
      <w:r>
        <w:t>2025</w:t>
      </w:r>
    </w:p>
    <w:p w14:paraId="1F076BE6" w14:textId="77777777" w:rsidR="00A63797" w:rsidRDefault="00297B1A">
      <w:pPr>
        <w:spacing w:after="160"/>
        <w:ind w:left="259" w:hanging="259"/>
      </w:pPr>
      <w:r>
        <w:rPr>
          <w:color w:val="222222"/>
        </w:rPr>
        <w:t xml:space="preserve">Paulina Ossa, Adrián A Moreno, Daniela Orellana, Mónica Toro, Tomás Carrasco-Valenzuela, Anibal Riveros, </w:t>
      </w:r>
      <w:r>
        <w:rPr>
          <w:b/>
          <w:color w:val="222222"/>
        </w:rPr>
        <w:t>Claudio Meneses</w:t>
      </w:r>
      <w:r>
        <w:rPr>
          <w:color w:val="222222"/>
        </w:rPr>
        <w:t xml:space="preserve">, Ricardo Nilo-Poyanco, </w:t>
      </w:r>
      <w:r>
        <w:rPr>
          <w:b/>
          <w:color w:val="222222"/>
        </w:rPr>
        <w:t>Ariel Orellana</w:t>
      </w:r>
      <w:r>
        <w:rPr>
          <w:color w:val="222222"/>
        </w:rPr>
        <w:t xml:space="preserve">. </w:t>
      </w:r>
      <w:r>
        <w:rPr>
          <w:color w:val="222222"/>
        </w:rPr>
        <w:t xml:space="preserve">Cistanthe longiscapa exhibits ecophysiological and molecular adaptations to the arid environments of the Atacama Desert. </w:t>
      </w:r>
      <w:r>
        <w:rPr>
          <w:i/>
          <w:color w:val="222222"/>
        </w:rPr>
        <w:t>Plant Physiology</w:t>
      </w:r>
      <w:r>
        <w:rPr>
          <w:color w:val="222222"/>
        </w:rPr>
        <w:t xml:space="preserve">, 197(4), kiaf068. </w:t>
      </w:r>
      <w:hyperlink r:id="rId8">
        <w:r>
          <w:rPr>
            <w:color w:val="1F4D78"/>
            <w:u w:val="single"/>
          </w:rPr>
          <w:t>https://doi.org/10.1093/plphys/kiaf068</w:t>
        </w:r>
      </w:hyperlink>
    </w:p>
    <w:p w14:paraId="7AC312DE" w14:textId="77777777" w:rsidR="00A63797" w:rsidRDefault="00297B1A">
      <w:pPr>
        <w:spacing w:after="160"/>
        <w:ind w:left="259" w:hanging="259"/>
      </w:pPr>
      <w:r>
        <w:rPr>
          <w:b/>
          <w:color w:val="222222"/>
        </w:rPr>
        <w:t>Gerardo Núñez-Lillo</w:t>
      </w:r>
      <w:r>
        <w:rPr>
          <w:color w:val="222222"/>
        </w:rPr>
        <w:t xml:space="preserve">, José Zabala, Victoria Lillo-Carmona, José Miguel Alvarez, </w:t>
      </w:r>
      <w:r>
        <w:rPr>
          <w:b/>
          <w:color w:val="222222"/>
        </w:rPr>
        <w:t>Romina Pedreschi</w:t>
      </w:r>
      <w:r>
        <w:rPr>
          <w:color w:val="222222"/>
        </w:rPr>
        <w:t xml:space="preserve">, </w:t>
      </w:r>
      <w:r>
        <w:rPr>
          <w:b/>
          <w:color w:val="222222"/>
        </w:rPr>
        <w:t>Claudio Meneses</w:t>
      </w:r>
      <w:r>
        <w:rPr>
          <w:color w:val="222222"/>
        </w:rPr>
        <w:t xml:space="preserve">. </w:t>
      </w:r>
      <w:r>
        <w:rPr>
          <w:color w:val="222222"/>
        </w:rPr>
        <w:t xml:space="preserve">NAC072 Interacts with HB12, HAT9, and MYBR1 in a Temporal Regulatory Network Controlling Peach Fruit Development. </w:t>
      </w:r>
      <w:r>
        <w:rPr>
          <w:i/>
          <w:color w:val="222222"/>
        </w:rPr>
        <w:t>Journal of Plant Growth Regulation</w:t>
      </w:r>
      <w:r>
        <w:rPr>
          <w:color w:val="222222"/>
        </w:rPr>
        <w:t xml:space="preserve">, 44(4), 1531-1545. </w:t>
      </w:r>
      <w:hyperlink r:id="rId9">
        <w:r>
          <w:rPr>
            <w:color w:val="1F4D78"/>
            <w:u w:val="single"/>
          </w:rPr>
          <w:t>https://doi.org/10.1007/s00344-023-11153-2</w:t>
        </w:r>
      </w:hyperlink>
    </w:p>
    <w:p w14:paraId="28B7D752" w14:textId="77777777" w:rsidR="00A63797" w:rsidRDefault="00297B1A">
      <w:pPr>
        <w:spacing w:after="160"/>
        <w:ind w:left="259" w:hanging="259"/>
      </w:pPr>
      <w:r>
        <w:rPr>
          <w:color w:val="222222"/>
        </w:rPr>
        <w:t xml:space="preserve">Seung Y Rhee, Daniel N Anstett, </w:t>
      </w:r>
      <w:r>
        <w:rPr>
          <w:color w:val="222222"/>
        </w:rPr>
        <w:t xml:space="preserve">Edgar B Cahoon, Alejandra A Covarrubias-Robles, Eric Danquah, Natalia Dudareva, Hiroshi Ezura, Kadeem J Gilbert, </w:t>
      </w:r>
      <w:r>
        <w:rPr>
          <w:b/>
          <w:color w:val="222222"/>
        </w:rPr>
        <w:t>Rodrigo A Gutiérrez</w:t>
      </w:r>
      <w:r>
        <w:rPr>
          <w:color w:val="222222"/>
        </w:rPr>
        <w:t>, Michelle Heck, David B Lowry, Ron Mittler, Gloria Muday, Clare Mukankusi, Andrew DL Nelson, Silvia Restrepo, Hatem Rouached, Motoaki Seki, Berkley Walker, Danielle Way, Andreas PM Weber</w:t>
      </w:r>
      <w:r>
        <w:rPr>
          <w:color w:val="222222"/>
        </w:rPr>
        <w:t xml:space="preserve">. </w:t>
      </w:r>
      <w:r>
        <w:rPr>
          <w:color w:val="222222"/>
        </w:rPr>
        <w:t xml:space="preserve">Resilient plants, sustainable future. </w:t>
      </w:r>
      <w:r>
        <w:rPr>
          <w:i/>
          <w:color w:val="222222"/>
        </w:rPr>
        <w:t>Trends in Plant Science</w:t>
      </w:r>
      <w:r>
        <w:rPr>
          <w:color w:val="222222"/>
        </w:rPr>
        <w:t xml:space="preserve">, 30(4), 382-388. </w:t>
      </w:r>
      <w:hyperlink r:id="rId10">
        <w:r>
          <w:rPr>
            <w:color w:val="1F4D78"/>
            <w:u w:val="single"/>
          </w:rPr>
          <w:t>https://doi.org/10.1016/j.tplants.2024.11.001</w:t>
        </w:r>
      </w:hyperlink>
    </w:p>
    <w:p w14:paraId="2FCC2441" w14:textId="77777777" w:rsidR="00A63797" w:rsidRDefault="00297B1A">
      <w:pPr>
        <w:spacing w:after="160"/>
        <w:ind w:left="259" w:hanging="259"/>
      </w:pPr>
      <w:r>
        <w:rPr>
          <w:color w:val="222222"/>
        </w:rPr>
        <w:t xml:space="preserve">David Campos, José Sanchez, Ana Aguilar-Galvez, Diego García-Ríos, Rosana Chirinos, </w:t>
      </w:r>
      <w:r>
        <w:rPr>
          <w:b/>
          <w:color w:val="222222"/>
        </w:rPr>
        <w:t>Romina Pedreschi</w:t>
      </w:r>
      <w:r>
        <w:rPr>
          <w:color w:val="222222"/>
        </w:rPr>
        <w:t xml:space="preserve">. </w:t>
      </w:r>
      <w:r>
        <w:rPr>
          <w:color w:val="222222"/>
        </w:rPr>
        <w:t xml:space="preserve">Ultrasound-enhanced enzymatic hydrolysis for efficient production of low molecular weight oligogalacturonides from polygalacturonic acid. </w:t>
      </w:r>
      <w:r>
        <w:rPr>
          <w:i/>
          <w:color w:val="222222"/>
        </w:rPr>
        <w:t>Food Bioscience</w:t>
      </w:r>
      <w:r>
        <w:rPr>
          <w:color w:val="222222"/>
        </w:rPr>
        <w:t xml:space="preserve">, 71, 107123. </w:t>
      </w:r>
      <w:hyperlink r:id="rId11">
        <w:r>
          <w:rPr>
            <w:color w:val="1F4D78"/>
            <w:u w:val="single"/>
          </w:rPr>
          <w:t>https://doi.org/10.1016/j.fbio.2025.107123</w:t>
        </w:r>
      </w:hyperlink>
    </w:p>
    <w:p w14:paraId="4597A5AF" w14:textId="77777777" w:rsidR="00A63797" w:rsidRDefault="00297B1A">
      <w:pPr>
        <w:spacing w:after="160"/>
        <w:ind w:left="259" w:hanging="259"/>
      </w:pPr>
      <w:r>
        <w:rPr>
          <w:color w:val="222222"/>
        </w:rPr>
        <w:t xml:space="preserve">Maximiliano Estravis-Barcala, Sofía Gaischuk, Marina Gonzalez-Polo, Alejandro Martinez-Meier, </w:t>
      </w:r>
      <w:r>
        <w:rPr>
          <w:b/>
          <w:color w:val="222222"/>
        </w:rPr>
        <w:t>Rodrigo A. Gutiérrez</w:t>
      </w:r>
      <w:r>
        <w:rPr>
          <w:color w:val="222222"/>
        </w:rPr>
        <w:t xml:space="preserve">, Marcelo J. Yanovsky, </w:t>
      </w:r>
      <w:r>
        <w:rPr>
          <w:color w:val="222222"/>
        </w:rPr>
        <w:t>Nicolás Bellora, María Verónica Arana</w:t>
      </w:r>
      <w:r>
        <w:rPr>
          <w:color w:val="222222"/>
        </w:rPr>
        <w:t xml:space="preserve">. </w:t>
      </w:r>
      <w:r>
        <w:rPr>
          <w:color w:val="222222"/>
        </w:rPr>
        <w:t xml:space="preserve">Effect of temperature on circadian clock functioning of trees in the context of global warming. </w:t>
      </w:r>
      <w:r>
        <w:rPr>
          <w:i/>
          <w:color w:val="222222"/>
        </w:rPr>
        <w:t>New Phytologist</w:t>
      </w:r>
      <w:r>
        <w:rPr>
          <w:color w:val="222222"/>
        </w:rPr>
        <w:t xml:space="preserve">, 246(4), 1740-1756. </w:t>
      </w:r>
      <w:hyperlink r:id="rId12">
        <w:r>
          <w:rPr>
            <w:color w:val="1F4D78"/>
            <w:u w:val="single"/>
          </w:rPr>
          <w:t>https://doi.org/10.1111/nph.20342</w:t>
        </w:r>
      </w:hyperlink>
    </w:p>
    <w:p w14:paraId="65BBFCC5" w14:textId="77777777" w:rsidR="00A63797" w:rsidRDefault="00297B1A">
      <w:pPr>
        <w:spacing w:after="160"/>
        <w:ind w:left="259" w:hanging="259"/>
      </w:pPr>
      <w:r>
        <w:rPr>
          <w:color w:val="222222"/>
        </w:rPr>
        <w:t xml:space="preserve">Luis A Saona, Christian I Oporto, Pablo Villarreal, Kamila Urbina, Cristian Correa, Julian F Quintero-Galvis, Paulo Moreno-Meynard, Frida I Piper, </w:t>
      </w:r>
      <w:r>
        <w:rPr>
          <w:b/>
          <w:color w:val="222222"/>
        </w:rPr>
        <w:t>Juliana A Vianna</w:t>
      </w:r>
      <w:r>
        <w:rPr>
          <w:color w:val="222222"/>
        </w:rPr>
        <w:t>, Roberto F Nespolo, Francisco A Cubillos</w:t>
      </w:r>
      <w:r>
        <w:rPr>
          <w:color w:val="222222"/>
        </w:rPr>
        <w:t xml:space="preserve">. </w:t>
      </w:r>
      <w:r>
        <w:rPr>
          <w:color w:val="222222"/>
        </w:rPr>
        <w:t xml:space="preserve">High ectomycorrhizal relative abundance during winter at the treeline. </w:t>
      </w:r>
      <w:r>
        <w:rPr>
          <w:i/>
          <w:color w:val="222222"/>
        </w:rPr>
        <w:t>ISME Communications</w:t>
      </w:r>
      <w:r>
        <w:rPr>
          <w:color w:val="222222"/>
        </w:rPr>
        <w:t xml:space="preserve">, 5(1), ycaf010. </w:t>
      </w:r>
      <w:hyperlink r:id="rId13">
        <w:r>
          <w:rPr>
            <w:color w:val="1F4D78"/>
            <w:u w:val="single"/>
          </w:rPr>
          <w:t>https://doi.org/10.1093/ismeco/ycaf010</w:t>
        </w:r>
      </w:hyperlink>
    </w:p>
    <w:p w14:paraId="77DCF55E" w14:textId="77777777" w:rsidR="00A63797" w:rsidRDefault="00297B1A">
      <w:pPr>
        <w:spacing w:after="160"/>
        <w:ind w:left="259" w:hanging="259"/>
      </w:pPr>
      <w:r>
        <w:rPr>
          <w:b/>
          <w:color w:val="222222"/>
        </w:rPr>
        <w:t>Daniel E Palma</w:t>
      </w:r>
      <w:r>
        <w:rPr>
          <w:color w:val="222222"/>
        </w:rPr>
        <w:t xml:space="preserve">, </w:t>
      </w:r>
      <w:r>
        <w:rPr>
          <w:b/>
          <w:color w:val="222222"/>
        </w:rPr>
        <w:t>Alexis Gaete</w:t>
      </w:r>
      <w:r>
        <w:rPr>
          <w:color w:val="222222"/>
        </w:rPr>
        <w:t xml:space="preserve">, Dariel López, Andrés E Marcoleta, Francisco P Chávez, León A Bravo, </w:t>
      </w:r>
      <w:r>
        <w:rPr>
          <w:b/>
          <w:color w:val="222222"/>
        </w:rPr>
        <w:t>Jacquelinne J Acuña</w:t>
      </w:r>
      <w:r>
        <w:rPr>
          <w:color w:val="222222"/>
        </w:rPr>
        <w:t xml:space="preserve">, </w:t>
      </w:r>
      <w:r>
        <w:rPr>
          <w:b/>
          <w:color w:val="222222"/>
        </w:rPr>
        <w:t>Verónica Cambiazo</w:t>
      </w:r>
      <w:r>
        <w:rPr>
          <w:color w:val="222222"/>
        </w:rPr>
        <w:t>, Milko A Jorquera</w:t>
      </w:r>
      <w:r>
        <w:rPr>
          <w:color w:val="222222"/>
        </w:rPr>
        <w:t xml:space="preserve">. </w:t>
      </w:r>
      <w:r>
        <w:rPr>
          <w:color w:val="222222"/>
        </w:rPr>
        <w:t xml:space="preserve">Microbial Communities in Permafrost, Moraine and Deschampsia antarctica Rhizosphere Soils near Ecology Glacier (King George Island, Maritime Antarctic). </w:t>
      </w:r>
      <w:r>
        <w:rPr>
          <w:i/>
          <w:color w:val="222222"/>
        </w:rPr>
        <w:t>Diversity</w:t>
      </w:r>
      <w:r>
        <w:rPr>
          <w:color w:val="222222"/>
        </w:rPr>
        <w:t xml:space="preserve">, 17(2), 86. </w:t>
      </w:r>
      <w:hyperlink r:id="rId14">
        <w:r>
          <w:rPr>
            <w:color w:val="1F4D78"/>
            <w:u w:val="single"/>
          </w:rPr>
          <w:t>https://doi.org/10.3390/d17020086</w:t>
        </w:r>
      </w:hyperlink>
    </w:p>
    <w:p w14:paraId="72BE1540" w14:textId="77777777" w:rsidR="00A63797" w:rsidRDefault="00297B1A">
      <w:pPr>
        <w:spacing w:after="160"/>
        <w:ind w:left="259" w:hanging="259"/>
      </w:pPr>
      <w:r>
        <w:rPr>
          <w:b/>
          <w:color w:val="222222"/>
        </w:rPr>
        <w:t>Javiera Ortiz-Severín</w:t>
      </w:r>
      <w:r>
        <w:rPr>
          <w:color w:val="222222"/>
        </w:rPr>
        <w:t xml:space="preserve">, Julia I Tandberg, Hanne C Winther-Larsen, </w:t>
      </w:r>
      <w:r>
        <w:rPr>
          <w:b/>
          <w:color w:val="222222"/>
        </w:rPr>
        <w:t>Miguel L Allende</w:t>
      </w:r>
      <w:r>
        <w:rPr>
          <w:color w:val="222222"/>
        </w:rPr>
        <w:t xml:space="preserve">, </w:t>
      </w:r>
      <w:r>
        <w:rPr>
          <w:b/>
          <w:color w:val="222222"/>
        </w:rPr>
        <w:t>Verónica Cambiazo</w:t>
      </w:r>
      <w:r>
        <w:rPr>
          <w:color w:val="222222"/>
        </w:rPr>
        <w:t>, Francisco P Chávez</w:t>
      </w:r>
      <w:r>
        <w:rPr>
          <w:color w:val="222222"/>
        </w:rPr>
        <w:t xml:space="preserve">. </w:t>
      </w:r>
      <w:r>
        <w:rPr>
          <w:color w:val="222222"/>
        </w:rPr>
        <w:t xml:space="preserve">In Vivo Host-Pathogen Dynamics and Immune Responses to Piscirickettsia salmonis using the zebrafish model. </w:t>
      </w:r>
      <w:r>
        <w:rPr>
          <w:i/>
          <w:color w:val="222222"/>
        </w:rPr>
        <w:t>Microbial Pathogenesis</w:t>
      </w:r>
      <w:r>
        <w:rPr>
          <w:color w:val="222222"/>
        </w:rPr>
        <w:t xml:space="preserve">, 200, 107349. </w:t>
      </w:r>
      <w:hyperlink r:id="rId15">
        <w:r>
          <w:rPr>
            <w:color w:val="1F4D78"/>
            <w:u w:val="single"/>
          </w:rPr>
          <w:t>https://doi.org/10.1016/j.micpath.2025.107349</w:t>
        </w:r>
      </w:hyperlink>
    </w:p>
    <w:p w14:paraId="01422D11" w14:textId="77777777" w:rsidR="00A63797" w:rsidRDefault="00297B1A">
      <w:pPr>
        <w:spacing w:after="160"/>
        <w:ind w:left="259" w:hanging="259"/>
      </w:pPr>
      <w:r>
        <w:rPr>
          <w:b/>
          <w:color w:val="222222"/>
        </w:rPr>
        <w:lastRenderedPageBreak/>
        <w:t>Javiera Ortiz-Severín</w:t>
      </w:r>
      <w:r>
        <w:rPr>
          <w:color w:val="222222"/>
        </w:rPr>
        <w:t xml:space="preserve">, </w:t>
      </w:r>
      <w:r>
        <w:rPr>
          <w:b/>
          <w:color w:val="222222"/>
        </w:rPr>
        <w:t>Iñaki Hojas</w:t>
      </w:r>
      <w:r>
        <w:rPr>
          <w:color w:val="222222"/>
        </w:rPr>
        <w:t xml:space="preserve">, Felipe Redin, Ervin Serón, Jorge Santana, </w:t>
      </w:r>
      <w:r>
        <w:rPr>
          <w:b/>
          <w:color w:val="222222"/>
        </w:rPr>
        <w:t>Alejandro Maass</w:t>
      </w:r>
      <w:r>
        <w:rPr>
          <w:color w:val="222222"/>
        </w:rPr>
        <w:t xml:space="preserve">, </w:t>
      </w:r>
      <w:r>
        <w:rPr>
          <w:b/>
          <w:color w:val="222222"/>
        </w:rPr>
        <w:t>Verónica Cambiazo</w:t>
      </w:r>
      <w:r>
        <w:rPr>
          <w:color w:val="222222"/>
        </w:rPr>
        <w:t xml:space="preserve">. </w:t>
      </w:r>
      <w:r>
        <w:rPr>
          <w:color w:val="222222"/>
        </w:rPr>
        <w:t xml:space="preserve">From Metagenomes to Functional Expression of Resistance: floR Gene Diversity in Bacteria from Salmon Farms. </w:t>
      </w:r>
      <w:r>
        <w:rPr>
          <w:i/>
          <w:color w:val="222222"/>
        </w:rPr>
        <w:t>Antibiotics</w:t>
      </w:r>
      <w:r>
        <w:rPr>
          <w:color w:val="222222"/>
        </w:rPr>
        <w:t xml:space="preserve">, 14(2), 122. </w:t>
      </w:r>
      <w:hyperlink r:id="rId16">
        <w:r>
          <w:rPr>
            <w:color w:val="1F4D78"/>
            <w:u w:val="single"/>
          </w:rPr>
          <w:t>https://doi.org/10.3390/antibiotics14020122</w:t>
        </w:r>
      </w:hyperlink>
    </w:p>
    <w:p w14:paraId="62C79F8B" w14:textId="77777777" w:rsidR="00A63797" w:rsidRDefault="00297B1A">
      <w:pPr>
        <w:spacing w:after="160"/>
        <w:ind w:left="259" w:hanging="259"/>
      </w:pPr>
      <w:r>
        <w:rPr>
          <w:color w:val="222222"/>
        </w:rPr>
        <w:t>Aguado-Norese C, Maldonado JE, Hodar C, Galvez G, Palma DE, Cambiazo V, Gonzalez M</w:t>
      </w:r>
      <w:r>
        <w:rPr>
          <w:color w:val="222222"/>
        </w:rPr>
        <w:t xml:space="preserve">. </w:t>
      </w:r>
      <w:r>
        <w:rPr>
          <w:color w:val="222222"/>
        </w:rPr>
        <w:t xml:space="preserve">Ironing out the conflicts: iron supplementation reduces negatives bacterial interactions in the rhizosphere of an Atacama-endemic perennial grass. </w:t>
      </w:r>
      <w:r>
        <w:rPr>
          <w:i/>
          <w:color w:val="222222"/>
        </w:rPr>
        <w:t>Environmental Microbiome</w:t>
      </w:r>
      <w:r>
        <w:rPr>
          <w:color w:val="222222"/>
        </w:rPr>
        <w:t xml:space="preserve">, 20(1), 29. </w:t>
      </w:r>
      <w:hyperlink r:id="rId17">
        <w:r>
          <w:rPr>
            <w:color w:val="1F4D78"/>
            <w:u w:val="single"/>
          </w:rPr>
          <w:t>https://doi.org/10.1186/s40793-024-00661-7</w:t>
        </w:r>
      </w:hyperlink>
    </w:p>
    <w:p w14:paraId="1F408472" w14:textId="77777777" w:rsidR="00A63797" w:rsidRDefault="00297B1A">
      <w:pPr>
        <w:spacing w:after="160"/>
        <w:ind w:left="259" w:hanging="259"/>
      </w:pPr>
      <w:r>
        <w:rPr>
          <w:color w:val="222222"/>
        </w:rPr>
        <w:t xml:space="preserve">Sebastián Donoso, </w:t>
      </w:r>
      <w:r>
        <w:rPr>
          <w:b/>
          <w:color w:val="222222"/>
        </w:rPr>
        <w:t>Alejandro Maass</w:t>
      </w:r>
      <w:r>
        <w:rPr>
          <w:color w:val="222222"/>
        </w:rPr>
        <w:t>, Tristán Radic</w:t>
      </w:r>
      <w:r>
        <w:rPr>
          <w:color w:val="222222"/>
        </w:rPr>
        <w:t xml:space="preserve">. </w:t>
      </w:r>
      <w:r>
        <w:rPr>
          <w:color w:val="222222"/>
        </w:rPr>
        <w:t xml:space="preserve">On partial rigidity of S-adic subshifts. </w:t>
      </w:r>
      <w:r>
        <w:rPr>
          <w:i/>
          <w:color w:val="222222"/>
        </w:rPr>
        <w:t>Ergodic Theory and Dynamical Systems</w:t>
      </w:r>
      <w:r>
        <w:rPr>
          <w:color w:val="222222"/>
        </w:rPr>
        <w:t xml:space="preserve">, 45(9), 2724-2764. </w:t>
      </w:r>
      <w:hyperlink r:id="rId18">
        <w:r>
          <w:rPr>
            <w:color w:val="1F4D78"/>
            <w:u w:val="single"/>
          </w:rPr>
          <w:t>https://doi.org/10.1017/etds.2025.4</w:t>
        </w:r>
      </w:hyperlink>
    </w:p>
    <w:p w14:paraId="0925CC67" w14:textId="77777777" w:rsidR="00A63797" w:rsidRDefault="00297B1A">
      <w:pPr>
        <w:spacing w:after="160"/>
        <w:ind w:left="259" w:hanging="259"/>
      </w:pPr>
      <w:r>
        <w:rPr>
          <w:color w:val="222222"/>
        </w:rPr>
        <w:t xml:space="preserve">LR Pertierra, P Convey, A Barbosa, EM Biersma, D Cowan, JAF Diniz-Filho, A De los Rios, P Escribano-Álvarez, CI Fraser, D Fontaneto, M Greve, HJ Griffiths, M Harris, KA Hughes, HJ Lynch, RJ Ladle, XP Liu, PC le Roux, R Majewska, MA Molina-Montenegro, LS Peck, A Quesada, C Ronquillo, Y Ropert-Coudert, LG Sancho, A Terauds, G Varliero, </w:t>
      </w:r>
      <w:r>
        <w:rPr>
          <w:b/>
          <w:color w:val="222222"/>
        </w:rPr>
        <w:t>JA Vianna</w:t>
      </w:r>
      <w:r>
        <w:rPr>
          <w:color w:val="222222"/>
        </w:rPr>
        <w:t>, Annick Wilmotte, SL Chown, MÁ Olalla-Tárraga, J Hortal</w:t>
      </w:r>
      <w:r>
        <w:rPr>
          <w:color w:val="222222"/>
        </w:rPr>
        <w:t xml:space="preserve">. </w:t>
      </w:r>
      <w:r>
        <w:rPr>
          <w:color w:val="222222"/>
        </w:rPr>
        <w:t xml:space="preserve">Advances and shortfalls in knowledge of Antarctic terrestrial and freshwater biodiversity. </w:t>
      </w:r>
      <w:r>
        <w:rPr>
          <w:i/>
          <w:color w:val="222222"/>
        </w:rPr>
        <w:t>Science</w:t>
      </w:r>
      <w:r>
        <w:rPr>
          <w:color w:val="222222"/>
        </w:rPr>
        <w:t xml:space="preserve">, 387(6734), 609-615. </w:t>
      </w:r>
      <w:hyperlink r:id="rId19">
        <w:r>
          <w:rPr>
            <w:color w:val="1F4D78"/>
            <w:u w:val="single"/>
          </w:rPr>
          <w:t>https://doi.org/10.1126/science.adk2118</w:t>
        </w:r>
      </w:hyperlink>
    </w:p>
    <w:p w14:paraId="0A1F4DBC" w14:textId="77777777" w:rsidR="00A63797" w:rsidRDefault="00297B1A">
      <w:pPr>
        <w:spacing w:after="160"/>
        <w:ind w:left="259" w:hanging="259"/>
      </w:pPr>
      <w:r>
        <w:rPr>
          <w:color w:val="222222"/>
        </w:rPr>
        <w:t xml:space="preserve">Victor Gallardo, Jéssica Costa, Marcela Sepúlveda, Yasna Cayún, Christian Santander, Excequel Ponce, Juliana Bittencourt, César Arriagada, Javiera Soto, </w:t>
      </w:r>
      <w:r>
        <w:rPr>
          <w:b/>
          <w:color w:val="222222"/>
        </w:rPr>
        <w:t>Romina Pedreschi</w:t>
      </w:r>
      <w:r>
        <w:rPr>
          <w:color w:val="222222"/>
        </w:rPr>
        <w:t>, Vania Aparecida Vicente, Pablo Cornejo, Cledir Santos</w:t>
      </w:r>
      <w:r>
        <w:rPr>
          <w:color w:val="222222"/>
        </w:rPr>
        <w:t xml:space="preserve">. </w:t>
      </w:r>
      <w:r>
        <w:rPr>
          <w:color w:val="222222"/>
        </w:rPr>
        <w:t xml:space="preserve">Lipid Production in Cultivable Filamentous Fungi Isolated from Antarctic Soils: A Comprehensive Study. </w:t>
      </w:r>
      <w:r>
        <w:rPr>
          <w:i/>
          <w:color w:val="222222"/>
        </w:rPr>
        <w:t>Microorganisms</w:t>
      </w:r>
      <w:r>
        <w:rPr>
          <w:color w:val="222222"/>
        </w:rPr>
        <w:t xml:space="preserve">, 13(3), 504. </w:t>
      </w:r>
      <w:hyperlink r:id="rId20">
        <w:r>
          <w:rPr>
            <w:color w:val="1F4D78"/>
            <w:u w:val="single"/>
          </w:rPr>
          <w:t>https://doi.org/10.3390/microorganisms13030504</w:t>
        </w:r>
      </w:hyperlink>
    </w:p>
    <w:p w14:paraId="6DF5CF41" w14:textId="77777777" w:rsidR="00A63797" w:rsidRDefault="00297B1A">
      <w:pPr>
        <w:spacing w:after="160"/>
        <w:ind w:left="259" w:hanging="259"/>
      </w:pPr>
      <w:r>
        <w:rPr>
          <w:color w:val="222222"/>
        </w:rPr>
        <w:t xml:space="preserve">Josefina Jorquera, Lucila Morales, Elize YX Ng, </w:t>
      </w:r>
      <w:r>
        <w:rPr>
          <w:b/>
          <w:color w:val="222222"/>
        </w:rPr>
        <w:t>Daly Noll</w:t>
      </w:r>
      <w:r>
        <w:rPr>
          <w:color w:val="222222"/>
        </w:rPr>
        <w:t xml:space="preserve">, Luis R Pertierra, Patricio Pliscoff, Ulises Balza, Thierry Boulinier, Amandine Gamble, Tatiana Kasinsky, Julie C McInnes, Juan Carlos Marín, Silvia Olmastroni, Pierre Pistorius, Richard A Phillips, </w:t>
      </w:r>
      <w:r>
        <w:rPr>
          <w:color w:val="222222"/>
        </w:rPr>
        <w:t xml:space="preserve">Jacob González-Solís, Louise Emmerson, Elie Poulin, Rauri CK Bowie, Christopher P Burridge, </w:t>
      </w:r>
      <w:r>
        <w:rPr>
          <w:b/>
          <w:color w:val="222222"/>
        </w:rPr>
        <w:t>Juliana A Vianna</w:t>
      </w:r>
      <w:r>
        <w:rPr>
          <w:color w:val="222222"/>
        </w:rPr>
        <w:t xml:space="preserve">. </w:t>
      </w:r>
      <w:r>
        <w:rPr>
          <w:color w:val="222222"/>
        </w:rPr>
        <w:t xml:space="preserve">Genomic Introgression and Adaptation of Southern Seabird Species Facilitate Recent Polar Colonization. </w:t>
      </w:r>
      <w:r>
        <w:rPr>
          <w:i/>
          <w:color w:val="222222"/>
        </w:rPr>
        <w:t>Molecular Biology and Evolution</w:t>
      </w:r>
      <w:r>
        <w:rPr>
          <w:color w:val="222222"/>
        </w:rPr>
        <w:t xml:space="preserve">, 42(3), msaf053. </w:t>
      </w:r>
      <w:hyperlink r:id="rId21">
        <w:r>
          <w:rPr>
            <w:color w:val="1F4D78"/>
            <w:u w:val="single"/>
          </w:rPr>
          <w:t>https://doi.org/10.1093/molbev/msaf053</w:t>
        </w:r>
      </w:hyperlink>
    </w:p>
    <w:p w14:paraId="0A1CE608" w14:textId="77777777" w:rsidR="00A63797" w:rsidRDefault="00297B1A">
      <w:pPr>
        <w:spacing w:after="160"/>
        <w:ind w:left="259" w:hanging="259"/>
      </w:pPr>
      <w:r>
        <w:rPr>
          <w:b/>
          <w:color w:val="222222"/>
        </w:rPr>
        <w:t>Jonathan E Maldonado</w:t>
      </w:r>
      <w:r>
        <w:rPr>
          <w:color w:val="222222"/>
        </w:rPr>
        <w:t xml:space="preserve">, Orlando Acevedo, Mirna Melo, Carlos Núñez, Matías Zavala, Marcela Menares, </w:t>
      </w:r>
      <w:r>
        <w:rPr>
          <w:b/>
          <w:color w:val="222222"/>
        </w:rPr>
        <w:t>Romina Pedreschi</w:t>
      </w:r>
      <w:r>
        <w:rPr>
          <w:color w:val="222222"/>
        </w:rPr>
        <w:t xml:space="preserve">, Excequel Ponce, José Manuel Donoso, </w:t>
      </w:r>
      <w:r>
        <w:rPr>
          <w:color w:val="222222"/>
        </w:rPr>
        <w:t>Lee Ann Meisel, Nathalie Kuhn</w:t>
      </w:r>
      <w:r>
        <w:rPr>
          <w:color w:val="222222"/>
        </w:rPr>
        <w:t xml:space="preserve">. </w:t>
      </w:r>
      <w:r>
        <w:rPr>
          <w:color w:val="222222"/>
        </w:rPr>
        <w:t xml:space="preserve">Seed-fruit multiomics integration of sweet cherry cultivars with different maturity time shows alternative molecular landscapes at the transition from development to ripening, unveiling a role of small RNAs, SPLs, lignin and inositol pathways. </w:t>
      </w:r>
      <w:r>
        <w:rPr>
          <w:i/>
          <w:color w:val="222222"/>
        </w:rPr>
        <w:t>Scientia Horticulturae</w:t>
      </w:r>
      <w:r>
        <w:rPr>
          <w:color w:val="222222"/>
        </w:rPr>
        <w:t xml:space="preserve">, 343(114099), 114099. </w:t>
      </w:r>
      <w:hyperlink r:id="rId22">
        <w:r>
          <w:rPr>
            <w:color w:val="1F4D78"/>
            <w:u w:val="single"/>
          </w:rPr>
          <w:t>https://doi.org/10.1016/j.scienta.2025.114099</w:t>
        </w:r>
      </w:hyperlink>
    </w:p>
    <w:p w14:paraId="11B1664C" w14:textId="77777777" w:rsidR="00A63797" w:rsidRDefault="00297B1A">
      <w:pPr>
        <w:spacing w:after="160"/>
        <w:ind w:left="259" w:hanging="259"/>
      </w:pPr>
      <w:r>
        <w:rPr>
          <w:color w:val="222222"/>
        </w:rPr>
        <w:t xml:space="preserve">Sebastián Donoso, Felipe Hernández, </w:t>
      </w:r>
      <w:r>
        <w:rPr>
          <w:b/>
          <w:color w:val="222222"/>
        </w:rPr>
        <w:t>Alejandro Maass</w:t>
      </w:r>
      <w:r>
        <w:rPr>
          <w:color w:val="222222"/>
        </w:rPr>
        <w:t xml:space="preserve">. </w:t>
      </w:r>
      <w:r>
        <w:rPr>
          <w:color w:val="222222"/>
        </w:rPr>
        <w:t xml:space="preserve">On recurrence for {Z}^d-Weyl systems. </w:t>
      </w:r>
      <w:r>
        <w:rPr>
          <w:i/>
          <w:color w:val="222222"/>
        </w:rPr>
        <w:t>Monatshefte für Mathematik</w:t>
      </w:r>
      <w:r>
        <w:rPr>
          <w:color w:val="222222"/>
        </w:rPr>
        <w:t xml:space="preserve">, 207(2), 241-274. </w:t>
      </w:r>
      <w:hyperlink r:id="rId23">
        <w:r>
          <w:rPr>
            <w:color w:val="1F4D78"/>
            <w:u w:val="single"/>
          </w:rPr>
          <w:t>https://doi.org/10.1007/s00605-025-02088-9</w:t>
        </w:r>
      </w:hyperlink>
    </w:p>
    <w:p w14:paraId="5DAE3D96" w14:textId="77777777" w:rsidR="00A63797" w:rsidRDefault="00297B1A">
      <w:pPr>
        <w:spacing w:after="160"/>
        <w:ind w:left="259" w:hanging="259"/>
      </w:pPr>
      <w:r>
        <w:rPr>
          <w:b/>
          <w:color w:val="222222"/>
        </w:rPr>
        <w:t>Patricio Olmedo</w:t>
      </w:r>
      <w:r>
        <w:rPr>
          <w:color w:val="222222"/>
        </w:rPr>
        <w:t xml:space="preserve">, </w:t>
      </w:r>
      <w:r>
        <w:rPr>
          <w:b/>
          <w:color w:val="222222"/>
        </w:rPr>
        <w:t>Gerardo Núñez-Lillo</w:t>
      </w:r>
      <w:r>
        <w:rPr>
          <w:color w:val="222222"/>
        </w:rPr>
        <w:t xml:space="preserve">, Guillermo Toro, Ismael Opazo, Ariel Salvatierra, </w:t>
      </w:r>
      <w:r>
        <w:rPr>
          <w:b/>
          <w:color w:val="222222"/>
        </w:rPr>
        <w:t>Claudio Meneses</w:t>
      </w:r>
      <w:r>
        <w:rPr>
          <w:color w:val="222222"/>
        </w:rPr>
        <w:t xml:space="preserve">, </w:t>
      </w:r>
      <w:r>
        <w:rPr>
          <w:b/>
          <w:color w:val="222222"/>
        </w:rPr>
        <w:t>Romina Pedreschi</w:t>
      </w:r>
      <w:r>
        <w:rPr>
          <w:color w:val="222222"/>
        </w:rPr>
        <w:t>, Paula Pimentel</w:t>
      </w:r>
      <w:r>
        <w:rPr>
          <w:color w:val="222222"/>
        </w:rPr>
        <w:t xml:space="preserve">. </w:t>
      </w:r>
      <w:r>
        <w:rPr>
          <w:color w:val="222222"/>
        </w:rPr>
        <w:t xml:space="preserve">Integration of lipidomics and transcriptomics provides new insights into lipid metabolism in response to water deficit in Prunus spp. rootstock leaves. </w:t>
      </w:r>
      <w:r>
        <w:rPr>
          <w:i/>
          <w:color w:val="222222"/>
        </w:rPr>
        <w:t>Environmental and Experimental Botany</w:t>
      </w:r>
      <w:r>
        <w:rPr>
          <w:color w:val="222222"/>
        </w:rPr>
        <w:t xml:space="preserve">, 237, 106185. </w:t>
      </w:r>
      <w:hyperlink r:id="rId24">
        <w:r>
          <w:rPr>
            <w:color w:val="1F4D78"/>
            <w:u w:val="single"/>
          </w:rPr>
          <w:t>https://doi.org/10.1016/j.envexpbot.2025.106185</w:t>
        </w:r>
      </w:hyperlink>
    </w:p>
    <w:p w14:paraId="007D8461" w14:textId="77777777" w:rsidR="00A63797" w:rsidRDefault="00297B1A">
      <w:pPr>
        <w:spacing w:after="160"/>
        <w:ind w:left="259" w:hanging="259"/>
      </w:pPr>
      <w:r>
        <w:rPr>
          <w:color w:val="222222"/>
        </w:rPr>
        <w:t xml:space="preserve">Matías Zavala, Marcela Menares, Orlando Acevedo, Mirna Melo, Carlos Nuñez, Camila Arancibia, </w:t>
      </w:r>
      <w:r>
        <w:rPr>
          <w:b/>
          <w:color w:val="222222"/>
        </w:rPr>
        <w:t>Romina Pedreschi</w:t>
      </w:r>
      <w:r>
        <w:rPr>
          <w:color w:val="222222"/>
        </w:rPr>
        <w:t xml:space="preserve">, José Manuel Donoso, Lee A Meisel, </w:t>
      </w:r>
      <w:r>
        <w:rPr>
          <w:b/>
          <w:color w:val="222222"/>
        </w:rPr>
        <w:t>Jonathan E Maldonado</w:t>
      </w:r>
      <w:r>
        <w:rPr>
          <w:color w:val="222222"/>
        </w:rPr>
        <w:t>, Nathalie Kuhn</w:t>
      </w:r>
      <w:r>
        <w:rPr>
          <w:color w:val="222222"/>
        </w:rPr>
        <w:t xml:space="preserve">. </w:t>
      </w:r>
      <w:r>
        <w:rPr>
          <w:color w:val="222222"/>
        </w:rPr>
        <w:t xml:space="preserve">PavSPL Expression Dynamics in Fruits and Seeds and in Relation to Endocarp Lignification Status During the Transition from Development to Ripening in Sweet Cherry. </w:t>
      </w:r>
      <w:r>
        <w:rPr>
          <w:i/>
          <w:color w:val="222222"/>
        </w:rPr>
        <w:t>Horticulturae</w:t>
      </w:r>
      <w:r>
        <w:rPr>
          <w:color w:val="222222"/>
        </w:rPr>
        <w:t xml:space="preserve">, 11(6), 706. </w:t>
      </w:r>
      <w:hyperlink r:id="rId25">
        <w:r>
          <w:rPr>
            <w:color w:val="1F4D78"/>
            <w:u w:val="single"/>
          </w:rPr>
          <w:t>https://doi.org/10.3390/horticulturae11060706</w:t>
        </w:r>
      </w:hyperlink>
    </w:p>
    <w:p w14:paraId="6A4C2B64" w14:textId="77777777" w:rsidR="00A63797" w:rsidRDefault="00297B1A">
      <w:pPr>
        <w:spacing w:after="160"/>
        <w:ind w:left="259" w:hanging="259"/>
      </w:pPr>
      <w:r>
        <w:rPr>
          <w:color w:val="222222"/>
        </w:rPr>
        <w:lastRenderedPageBreak/>
        <w:t xml:space="preserve">Irene Serrano-García, Lucía Olmo-García, </w:t>
      </w:r>
      <w:r>
        <w:rPr>
          <w:b/>
          <w:color w:val="222222"/>
        </w:rPr>
        <w:t>Romina Pedreschi</w:t>
      </w:r>
      <w:r>
        <w:rPr>
          <w:color w:val="222222"/>
        </w:rPr>
        <w:t>, José Luis Vílchez-Quero, José Jorge González-Fernández, José Ignacio Hormaza, Alegría Carrasco-Pancorbo</w:t>
      </w:r>
      <w:r>
        <w:rPr>
          <w:color w:val="222222"/>
        </w:rPr>
        <w:t xml:space="preserve">. </w:t>
      </w:r>
      <w:r>
        <w:rPr>
          <w:color w:val="222222"/>
        </w:rPr>
        <w:t xml:space="preserve">Characterisation of avocado fruits from different Iberian regions: Integrating ion mobility in non-targeted LC-MS metabolomics. </w:t>
      </w:r>
      <w:r>
        <w:rPr>
          <w:i/>
          <w:color w:val="222222"/>
        </w:rPr>
        <w:t>Food Chemistry</w:t>
      </w:r>
      <w:r>
        <w:rPr>
          <w:color w:val="222222"/>
        </w:rPr>
        <w:t xml:space="preserve">, 481(143937), 143937. </w:t>
      </w:r>
      <w:hyperlink r:id="rId26">
        <w:r>
          <w:rPr>
            <w:color w:val="1F4D78"/>
            <w:u w:val="single"/>
          </w:rPr>
          <w:t>https://doi.org/10.1016/j.foodchem.2025.143937</w:t>
        </w:r>
      </w:hyperlink>
    </w:p>
    <w:p w14:paraId="07299757" w14:textId="77777777" w:rsidR="00A63797" w:rsidRDefault="00297B1A">
      <w:pPr>
        <w:spacing w:after="160"/>
        <w:ind w:left="259" w:hanging="259"/>
      </w:pPr>
      <w:r>
        <w:rPr>
          <w:color w:val="222222"/>
        </w:rPr>
        <w:t>Pacheco-Acosta S, Castro-Toro G,Rojas-Villalobos C, Valenzuela C, Haristoy JJ, Zapata-Araya A, Moya-Beltrán A,Sepúlveda-Rebolledo P, Pérez-Rueda E, Ulloa R, Giaveno A, Issotta F, Díez B, Beard S and Quatrini R</w:t>
      </w:r>
      <w:r>
        <w:rPr>
          <w:color w:val="222222"/>
        </w:rPr>
        <w:t xml:space="preserve">. </w:t>
      </w:r>
      <w:r>
        <w:rPr>
          <w:color w:val="222222"/>
        </w:rPr>
        <w:t xml:space="preserve">Exploring the eco-evolutionary role of plasmids and defense systems in ‘Fervidacidithiobacillus caldus’ extreme acidophile. </w:t>
      </w:r>
      <w:r>
        <w:rPr>
          <w:i/>
          <w:color w:val="222222"/>
        </w:rPr>
        <w:t>Frontiers in Microbiology</w:t>
      </w:r>
      <w:r>
        <w:rPr>
          <w:color w:val="222222"/>
        </w:rPr>
        <w:t xml:space="preserve">, 16, 1610279. </w:t>
      </w:r>
      <w:hyperlink r:id="rId27">
        <w:r>
          <w:rPr>
            <w:color w:val="1F4D78"/>
            <w:u w:val="single"/>
          </w:rPr>
          <w:t>https://doi.org/10.3389/fmicb.2025.1610279</w:t>
        </w:r>
      </w:hyperlink>
    </w:p>
    <w:p w14:paraId="619F94C8" w14:textId="77777777" w:rsidR="00A63797" w:rsidRDefault="00297B1A">
      <w:pPr>
        <w:spacing w:after="160"/>
        <w:ind w:left="259" w:hanging="259"/>
      </w:pPr>
      <w:r>
        <w:rPr>
          <w:color w:val="222222"/>
        </w:rPr>
        <w:t xml:space="preserve">Arancibia-Guerra, Camila., </w:t>
      </w:r>
      <w:r>
        <w:rPr>
          <w:b/>
          <w:color w:val="222222"/>
        </w:rPr>
        <w:t>Núñez-Lillo</w:t>
      </w:r>
      <w:r>
        <w:rPr>
          <w:color w:val="222222"/>
        </w:rPr>
        <w:t xml:space="preserve">, </w:t>
      </w:r>
      <w:r>
        <w:rPr>
          <w:b/>
          <w:color w:val="222222"/>
        </w:rPr>
        <w:t>Gerardo.</w:t>
      </w:r>
      <w:r>
        <w:rPr>
          <w:color w:val="222222"/>
        </w:rPr>
        <w:t xml:space="preserve">, </w:t>
      </w:r>
      <w:r>
        <w:rPr>
          <w:b/>
          <w:color w:val="222222"/>
        </w:rPr>
        <w:t>Hernández</w:t>
      </w:r>
      <w:r>
        <w:rPr>
          <w:color w:val="222222"/>
        </w:rPr>
        <w:t xml:space="preserve">, </w:t>
      </w:r>
      <w:r>
        <w:rPr>
          <w:b/>
          <w:color w:val="222222"/>
        </w:rPr>
        <w:t>Ignacia.</w:t>
      </w:r>
      <w:r>
        <w:rPr>
          <w:color w:val="222222"/>
        </w:rPr>
        <w:t xml:space="preserve">, Ponce, Excequel., Kuhn, Nathalie., Carrasco-Pancorbo, Alegría., Olmo-García, Lucía., Carrera, Esther., Baños, Jorge., Campos, David., Defilippi, Bruno., Campos-Vargas, Reinaldo., </w:t>
      </w:r>
      <w:r>
        <w:rPr>
          <w:b/>
          <w:color w:val="222222"/>
        </w:rPr>
        <w:t>Meneses</w:t>
      </w:r>
      <w:r>
        <w:rPr>
          <w:color w:val="222222"/>
        </w:rPr>
        <w:t xml:space="preserve">, </w:t>
      </w:r>
      <w:r>
        <w:rPr>
          <w:b/>
          <w:color w:val="222222"/>
        </w:rPr>
        <w:t>Claudio.</w:t>
      </w:r>
      <w:r>
        <w:rPr>
          <w:color w:val="222222"/>
        </w:rPr>
        <w:t xml:space="preserve">, </w:t>
      </w:r>
      <w:r>
        <w:rPr>
          <w:b/>
          <w:color w:val="222222"/>
        </w:rPr>
        <w:t>Pedreschi</w:t>
      </w:r>
      <w:r>
        <w:rPr>
          <w:color w:val="222222"/>
        </w:rPr>
        <w:t xml:space="preserve">, </w:t>
      </w:r>
      <w:r>
        <w:rPr>
          <w:b/>
          <w:color w:val="222222"/>
        </w:rPr>
        <w:t>Romina.</w:t>
      </w:r>
      <w:r>
        <w:rPr>
          <w:color w:val="222222"/>
        </w:rPr>
        <w:t xml:space="preserve">. </w:t>
      </w:r>
      <w:r>
        <w:rPr>
          <w:color w:val="222222"/>
        </w:rPr>
        <w:t xml:space="preserve">Harvest maturity modulates the synchronization between exocarp color change and mesocarp softening in avocado cv. Hass: A multiomics perspective. </w:t>
      </w:r>
      <w:r>
        <w:rPr>
          <w:i/>
          <w:color w:val="222222"/>
        </w:rPr>
        <w:t>Postharvest Biology and Technology</w:t>
      </w:r>
      <w:r>
        <w:rPr>
          <w:color w:val="222222"/>
        </w:rPr>
        <w:t xml:space="preserve">, 230, 113787. </w:t>
      </w:r>
      <w:hyperlink r:id="rId28">
        <w:r>
          <w:rPr>
            <w:color w:val="1F4D78"/>
            <w:u w:val="single"/>
          </w:rPr>
          <w:t>https://doi.org/10.1016/j.postharvbio.2025.113787</w:t>
        </w:r>
      </w:hyperlink>
    </w:p>
    <w:p w14:paraId="421BB4FE" w14:textId="77777777" w:rsidR="00A63797" w:rsidRDefault="00297B1A">
      <w:pPr>
        <w:spacing w:after="160"/>
        <w:ind w:left="259" w:hanging="259"/>
      </w:pPr>
      <w:r>
        <w:rPr>
          <w:color w:val="222222"/>
        </w:rPr>
        <w:t xml:space="preserve">Berit Ebert, </w:t>
      </w:r>
      <w:r>
        <w:rPr>
          <w:b/>
          <w:color w:val="222222"/>
        </w:rPr>
        <w:t>Ariel Orellana</w:t>
      </w:r>
      <w:r>
        <w:rPr>
          <w:color w:val="222222"/>
        </w:rPr>
        <w:t xml:space="preserve">. </w:t>
      </w:r>
      <w:r>
        <w:rPr>
          <w:color w:val="222222"/>
        </w:rPr>
        <w:t xml:space="preserve">Nucleotide Sugar Transporters: Orchestrating Luminal Glycosylation in Plants. </w:t>
      </w:r>
      <w:r>
        <w:rPr>
          <w:i/>
          <w:color w:val="222222"/>
        </w:rPr>
        <w:t>Annual Review of Plant Biology</w:t>
      </w:r>
      <w:r>
        <w:rPr>
          <w:color w:val="222222"/>
        </w:rPr>
        <w:t xml:space="preserve">, 76(1), 53-83. </w:t>
      </w:r>
      <w:hyperlink r:id="rId29">
        <w:r>
          <w:rPr>
            <w:color w:val="1F4D78"/>
            <w:u w:val="single"/>
          </w:rPr>
          <w:t>https://doi.org/10.1146/annurev-arplant-083123-075017</w:t>
        </w:r>
      </w:hyperlink>
    </w:p>
    <w:p w14:paraId="3BFB432C" w14:textId="77777777" w:rsidR="00A63797" w:rsidRDefault="00297B1A">
      <w:pPr>
        <w:spacing w:after="160"/>
        <w:ind w:left="259" w:hanging="259"/>
      </w:pPr>
      <w:r>
        <w:rPr>
          <w:color w:val="222222"/>
        </w:rPr>
        <w:t xml:space="preserve">Osvin Arriagada, </w:t>
      </w:r>
      <w:r>
        <w:rPr>
          <w:b/>
          <w:color w:val="222222"/>
        </w:rPr>
        <w:t>Claudio Meneses</w:t>
      </w:r>
      <w:r>
        <w:rPr>
          <w:color w:val="222222"/>
        </w:rPr>
        <w:t xml:space="preserve">, </w:t>
      </w:r>
      <w:r>
        <w:rPr>
          <w:b/>
          <w:color w:val="222222"/>
        </w:rPr>
        <w:t>Romina Pedreschi</w:t>
      </w:r>
      <w:r>
        <w:rPr>
          <w:color w:val="222222"/>
        </w:rPr>
        <w:t xml:space="preserve">, </w:t>
      </w:r>
      <w:r>
        <w:rPr>
          <w:b/>
          <w:color w:val="222222"/>
        </w:rPr>
        <w:t>Gerardo Núñez-Lillo</w:t>
      </w:r>
      <w:r>
        <w:rPr>
          <w:color w:val="222222"/>
        </w:rPr>
        <w:t>, Carlos Maureira, Samantha Reveco, Valentina Villarroel, Úrsula Steinfort, Francisco Albornoz, Patricia Cabas-Lühmann, Manuela Silva, Iván Matus, Andrés R Schwember</w:t>
      </w:r>
      <w:r>
        <w:rPr>
          <w:color w:val="222222"/>
        </w:rPr>
        <w:t xml:space="preserve">. </w:t>
      </w:r>
      <w:r>
        <w:rPr>
          <w:color w:val="222222"/>
        </w:rPr>
        <w:t xml:space="preserve">Combined multi-omics and physiological approaches to elucidate drought-response mechanisms of durum wheat. </w:t>
      </w:r>
      <w:r>
        <w:rPr>
          <w:i/>
          <w:color w:val="222222"/>
        </w:rPr>
        <w:t>Frontiers in Plant Science</w:t>
      </w:r>
      <w:r>
        <w:rPr>
          <w:color w:val="222222"/>
        </w:rPr>
        <w:t xml:space="preserve">, 16, 1540179. </w:t>
      </w:r>
      <w:hyperlink r:id="rId30">
        <w:r>
          <w:rPr>
            <w:color w:val="1F4D78"/>
            <w:u w:val="single"/>
          </w:rPr>
          <w:t>https://doi.org/10.3389/fpls.2025.1540179</w:t>
        </w:r>
      </w:hyperlink>
    </w:p>
    <w:p w14:paraId="314CD317" w14:textId="77777777" w:rsidR="00A63797" w:rsidRDefault="00297B1A">
      <w:pPr>
        <w:spacing w:after="160"/>
        <w:ind w:left="259" w:hanging="259"/>
      </w:pPr>
      <w:r>
        <w:rPr>
          <w:b/>
          <w:color w:val="222222"/>
        </w:rPr>
        <w:t>Fabiola León</w:t>
      </w:r>
      <w:r>
        <w:rPr>
          <w:color w:val="222222"/>
        </w:rPr>
        <w:t xml:space="preserve">, Céline Le Bohec, Eduardo J. Pizarro, Loïcka Baille, Robin Cristofari, Aymeric Houstin, Daniel P. Zitterbart, Claudia Ulloa-Contreras, Gonzalo Barriga, Elie Poulin &amp; </w:t>
      </w:r>
      <w:r>
        <w:rPr>
          <w:b/>
          <w:color w:val="222222"/>
        </w:rPr>
        <w:t>Juliana A. Vianna</w:t>
      </w:r>
      <w:r>
        <w:rPr>
          <w:color w:val="222222"/>
        </w:rPr>
        <w:t xml:space="preserve">. </w:t>
      </w:r>
      <w:r>
        <w:rPr>
          <w:color w:val="222222"/>
        </w:rPr>
        <w:t xml:space="preserve">Tracking HPAIV H5 through a geographic survey of Antarctic seabird populations. </w:t>
      </w:r>
      <w:r>
        <w:rPr>
          <w:i/>
          <w:color w:val="222222"/>
        </w:rPr>
        <w:t>Scientific Reports</w:t>
      </w:r>
      <w:r>
        <w:rPr>
          <w:color w:val="222222"/>
        </w:rPr>
        <w:t xml:space="preserve">, 15(1), 29499. </w:t>
      </w:r>
      <w:hyperlink r:id="rId31">
        <w:r>
          <w:rPr>
            <w:color w:val="1F4D78"/>
            <w:u w:val="single"/>
          </w:rPr>
          <w:t>https://doi.org/10.1038/s41598-025-14651-3</w:t>
        </w:r>
      </w:hyperlink>
    </w:p>
    <w:p w14:paraId="6B4AE69B" w14:textId="77777777" w:rsidR="00A63797" w:rsidRDefault="00297B1A">
      <w:pPr>
        <w:spacing w:after="160"/>
        <w:ind w:left="259" w:hanging="259"/>
      </w:pPr>
      <w:r>
        <w:rPr>
          <w:color w:val="222222"/>
        </w:rPr>
        <w:t xml:space="preserve">Ana Aguilar-Galvez, Doris Pilar Huaracha Quispe, Milagros Lopez, Diego García-Ríos, Andrés Figueroa-Merma, Rosana Chirinos, Emilio Yábar, </w:t>
      </w:r>
      <w:r>
        <w:rPr>
          <w:b/>
          <w:color w:val="222222"/>
        </w:rPr>
        <w:t>Romina Pedreschi</w:t>
      </w:r>
      <w:r>
        <w:rPr>
          <w:color w:val="222222"/>
        </w:rPr>
        <w:t>, David Campos</w:t>
      </w:r>
      <w:r>
        <w:rPr>
          <w:color w:val="222222"/>
        </w:rPr>
        <w:t xml:space="preserve">. </w:t>
      </w:r>
      <w:r>
        <w:rPr>
          <w:color w:val="222222"/>
        </w:rPr>
        <w:t xml:space="preserve">Novel sources of phenolic compounds from the Peruvian biodiversity with bioactive and antimicrobial properties: Cedroncillo (Aloysia herrerae Moldenke) and pampa muña (Hedeoma mandoniana Wedd.). </w:t>
      </w:r>
      <w:r>
        <w:rPr>
          <w:i/>
          <w:color w:val="222222"/>
        </w:rPr>
        <w:t>International Journal of Food Science and Technology</w:t>
      </w:r>
      <w:r>
        <w:rPr>
          <w:color w:val="222222"/>
        </w:rPr>
        <w:t xml:space="preserve">, 60(2), vvaf161. </w:t>
      </w:r>
      <w:hyperlink r:id="rId32">
        <w:r>
          <w:rPr>
            <w:color w:val="1F4D78"/>
            <w:u w:val="single"/>
          </w:rPr>
          <w:t>https://doi.org/10.1093/ijfood/vvaf161</w:t>
        </w:r>
      </w:hyperlink>
    </w:p>
    <w:p w14:paraId="337DAC90" w14:textId="77777777" w:rsidR="00A63797" w:rsidRDefault="00297B1A">
      <w:pPr>
        <w:spacing w:after="160"/>
        <w:ind w:left="259" w:hanging="259"/>
      </w:pPr>
      <w:r>
        <w:rPr>
          <w:color w:val="222222"/>
        </w:rPr>
        <w:t xml:space="preserve">Sandrine Ruffel, J del Rosario, Benoît Lacombe, Hatem Rouached, </w:t>
      </w:r>
      <w:r>
        <w:rPr>
          <w:b/>
          <w:color w:val="222222"/>
        </w:rPr>
        <w:t>Rodrigo Gutierrez</w:t>
      </w:r>
      <w:r>
        <w:rPr>
          <w:color w:val="222222"/>
        </w:rPr>
        <w:t xml:space="preserve">, </w:t>
      </w:r>
      <w:r>
        <w:rPr>
          <w:b/>
          <w:color w:val="222222"/>
        </w:rPr>
        <w:t>Gloria Coruzzi</w:t>
      </w:r>
      <w:r>
        <w:rPr>
          <w:color w:val="222222"/>
        </w:rPr>
        <w:t>, Gabriel Krou</w:t>
      </w:r>
      <w:r>
        <w:rPr>
          <w:color w:val="222222"/>
        </w:rPr>
        <w:t xml:space="preserve">. </w:t>
      </w:r>
      <w:r>
        <w:rPr>
          <w:color w:val="222222"/>
        </w:rPr>
        <w:t xml:space="preserve">Nitrate sensing and signaling in plants: comparative insights and nutritional interactions. </w:t>
      </w:r>
      <w:r>
        <w:rPr>
          <w:i/>
          <w:color w:val="222222"/>
        </w:rPr>
        <w:t>Annual Review of Plant Biology</w:t>
      </w:r>
      <w:r>
        <w:rPr>
          <w:color w:val="222222"/>
        </w:rPr>
        <w:t xml:space="preserve">, 76(1), 25-52. </w:t>
      </w:r>
      <w:hyperlink r:id="rId33">
        <w:r>
          <w:rPr>
            <w:color w:val="1F4D78"/>
            <w:u w:val="single"/>
          </w:rPr>
          <w:t>https://doi.org/10.1146/annurev-arplant-083123-053039</w:t>
        </w:r>
      </w:hyperlink>
    </w:p>
    <w:p w14:paraId="7751EB7F" w14:textId="77777777" w:rsidR="00A63797" w:rsidRDefault="00297B1A">
      <w:pPr>
        <w:spacing w:after="160"/>
        <w:ind w:left="259" w:hanging="259"/>
      </w:pPr>
      <w:r>
        <w:rPr>
          <w:color w:val="222222"/>
        </w:rPr>
        <w:t xml:space="preserve">Diego García-Ríos, Franco Pedreschi, </w:t>
      </w:r>
      <w:r>
        <w:rPr>
          <w:color w:val="222222"/>
        </w:rPr>
        <w:t xml:space="preserve">María Salomé Mariotti-Celis, Carolina Contreras, David Campos, Juan E Alvaro, </w:t>
      </w:r>
      <w:r>
        <w:rPr>
          <w:b/>
          <w:color w:val="222222"/>
        </w:rPr>
        <w:t>Romina Pedreschi</w:t>
      </w:r>
      <w:r>
        <w:rPr>
          <w:color w:val="222222"/>
        </w:rPr>
        <w:t xml:space="preserve">. </w:t>
      </w:r>
      <w:r>
        <w:rPr>
          <w:color w:val="222222"/>
        </w:rPr>
        <w:t xml:space="preserve">Integrated strategies for reducing acrylamide, 5-HMF, and furan in colored native and commercial potato chips: Synergistic effects of nutrient solution conductivity and pre-frying treatments. </w:t>
      </w:r>
      <w:r>
        <w:rPr>
          <w:i/>
          <w:color w:val="222222"/>
        </w:rPr>
        <w:t>LWT</w:t>
      </w:r>
      <w:r>
        <w:rPr>
          <w:color w:val="222222"/>
        </w:rPr>
        <w:t xml:space="preserve">, 232, 118398. </w:t>
      </w:r>
      <w:hyperlink r:id="rId34">
        <w:r>
          <w:rPr>
            <w:color w:val="1F4D78"/>
            <w:u w:val="single"/>
          </w:rPr>
          <w:t>https://doi.org/10.1016/j.lwt.2025.118398</w:t>
        </w:r>
      </w:hyperlink>
    </w:p>
    <w:p w14:paraId="1CC46984" w14:textId="77777777" w:rsidR="00A63797" w:rsidRDefault="00297B1A">
      <w:pPr>
        <w:spacing w:after="160"/>
        <w:ind w:left="259" w:hanging="259"/>
      </w:pPr>
      <w:r>
        <w:rPr>
          <w:color w:val="222222"/>
        </w:rPr>
        <w:t xml:space="preserve">Sebastián Donoso, </w:t>
      </w:r>
      <w:r>
        <w:rPr>
          <w:b/>
          <w:color w:val="222222"/>
        </w:rPr>
        <w:t>Alejandro Maass</w:t>
      </w:r>
      <w:r>
        <w:rPr>
          <w:color w:val="222222"/>
        </w:rPr>
        <w:t>, Vicente Saavedra-Araya</w:t>
      </w:r>
      <w:r>
        <w:rPr>
          <w:color w:val="222222"/>
        </w:rPr>
        <w:t xml:space="preserve">. </w:t>
      </w:r>
      <w:r>
        <w:rPr>
          <w:color w:val="222222"/>
        </w:rPr>
        <w:t xml:space="preserve">A pointwise ergodic theorem along return times of rapidly mixing systems. </w:t>
      </w:r>
      <w:r>
        <w:rPr>
          <w:i/>
          <w:color w:val="222222"/>
        </w:rPr>
        <w:t>Bulletin of the London Mathematical Society</w:t>
      </w:r>
      <w:r>
        <w:rPr>
          <w:color w:val="222222"/>
        </w:rPr>
        <w:t xml:space="preserve">, 57(12), 3730-3748. </w:t>
      </w:r>
      <w:hyperlink r:id="rId35">
        <w:r>
          <w:rPr>
            <w:color w:val="1F4D78"/>
            <w:u w:val="single"/>
          </w:rPr>
          <w:t>https://doi.org/10.1112/blms.70184</w:t>
        </w:r>
      </w:hyperlink>
    </w:p>
    <w:p w14:paraId="3610A287" w14:textId="77777777" w:rsidR="00A63797" w:rsidRDefault="00297B1A">
      <w:pPr>
        <w:spacing w:after="160"/>
        <w:ind w:left="259" w:hanging="259"/>
      </w:pPr>
      <w:r>
        <w:rPr>
          <w:color w:val="222222"/>
        </w:rPr>
        <w:lastRenderedPageBreak/>
        <w:t xml:space="preserve">M. Canals, </w:t>
      </w:r>
      <w:r>
        <w:rPr>
          <w:b/>
          <w:color w:val="222222"/>
        </w:rPr>
        <w:t>A. Maass</w:t>
      </w:r>
      <w:r>
        <w:rPr>
          <w:color w:val="222222"/>
        </w:rPr>
        <w:t>, J. Monreal</w:t>
      </w:r>
      <w:r>
        <w:rPr>
          <w:color w:val="222222"/>
        </w:rPr>
        <w:t xml:space="preserve">. </w:t>
      </w:r>
      <w:r>
        <w:rPr>
          <w:color w:val="222222"/>
        </w:rPr>
        <w:t xml:space="preserve">Non-linear analysis of incidence and mortality time series of COVID-19 reveals unprecedented unpredictability. </w:t>
      </w:r>
      <w:r>
        <w:rPr>
          <w:i/>
          <w:color w:val="222222"/>
        </w:rPr>
        <w:t>Acta Biotheoretica</w:t>
      </w:r>
      <w:r>
        <w:rPr>
          <w:color w:val="222222"/>
        </w:rPr>
        <w:t xml:space="preserve">, 73(3), 9. </w:t>
      </w:r>
      <w:hyperlink r:id="rId36">
        <w:r>
          <w:rPr>
            <w:color w:val="1F4D78"/>
            <w:u w:val="single"/>
          </w:rPr>
          <w:t>https://doi.org/10.1007/s10441-025-09499-z</w:t>
        </w:r>
      </w:hyperlink>
    </w:p>
    <w:p w14:paraId="3737EA03" w14:textId="77777777" w:rsidR="00A63797" w:rsidRDefault="00297B1A">
      <w:pPr>
        <w:spacing w:after="160"/>
        <w:ind w:left="259" w:hanging="259"/>
      </w:pPr>
      <w:r>
        <w:rPr>
          <w:b/>
          <w:color w:val="222222"/>
        </w:rPr>
        <w:t>Constanza M. Andreani-Gerard</w:t>
      </w:r>
      <w:r>
        <w:rPr>
          <w:color w:val="222222"/>
        </w:rPr>
        <w:t xml:space="preserve">, Natalia E. Jiménez, </w:t>
      </w:r>
      <w:r>
        <w:rPr>
          <w:b/>
          <w:color w:val="222222"/>
        </w:rPr>
        <w:t>Ricardo Palma</w:t>
      </w:r>
      <w:r>
        <w:rPr>
          <w:color w:val="222222"/>
        </w:rPr>
        <w:t xml:space="preserve">, Coralie Muller, Pauline Hamon-Giraud, Yann Le Cunff, </w:t>
      </w:r>
      <w:r>
        <w:rPr>
          <w:b/>
          <w:color w:val="222222"/>
        </w:rPr>
        <w:t>Verónica Cambiazo</w:t>
      </w:r>
      <w:r>
        <w:rPr>
          <w:color w:val="222222"/>
        </w:rPr>
        <w:t xml:space="preserve">, </w:t>
      </w:r>
      <w:r>
        <w:rPr>
          <w:b/>
          <w:color w:val="222222"/>
        </w:rPr>
        <w:t>Mauricio González</w:t>
      </w:r>
      <w:r>
        <w:rPr>
          <w:color w:val="222222"/>
        </w:rPr>
        <w:t xml:space="preserve">, Anne Siegel, Clémence Frioux &amp; </w:t>
      </w:r>
      <w:r>
        <w:rPr>
          <w:b/>
          <w:color w:val="222222"/>
        </w:rPr>
        <w:t>Alejandro Maass</w:t>
      </w:r>
      <w:r>
        <w:rPr>
          <w:color w:val="222222"/>
        </w:rPr>
        <w:t xml:space="preserve">. </w:t>
      </w:r>
      <w:r>
        <w:rPr>
          <w:color w:val="222222"/>
        </w:rPr>
        <w:t xml:space="preserve">Modeling the emergent metabolic potential of soil microbiomes in Atacama landscapes. </w:t>
      </w:r>
      <w:r>
        <w:rPr>
          <w:i/>
          <w:color w:val="222222"/>
        </w:rPr>
        <w:t>Environmental Microbiome</w:t>
      </w:r>
      <w:r>
        <w:rPr>
          <w:color w:val="222222"/>
        </w:rPr>
        <w:t xml:space="preserve">, 20(1), 142. </w:t>
      </w:r>
      <w:hyperlink r:id="rId37">
        <w:r>
          <w:rPr>
            <w:color w:val="1F4D78"/>
            <w:u w:val="single"/>
          </w:rPr>
          <w:t>https://doi.org/10.1186/s40793-025-00749-8</w:t>
        </w:r>
      </w:hyperlink>
    </w:p>
    <w:p w14:paraId="77194E2D" w14:textId="77777777" w:rsidR="00A63797" w:rsidRDefault="00297B1A">
      <w:pPr>
        <w:spacing w:after="160"/>
        <w:ind w:left="259" w:hanging="259"/>
      </w:pPr>
      <w:r>
        <w:rPr>
          <w:color w:val="222222"/>
        </w:rPr>
        <w:t xml:space="preserve">Felipe Gajardo-Escobar, </w:t>
      </w:r>
      <w:r>
        <w:rPr>
          <w:b/>
          <w:color w:val="222222"/>
        </w:rPr>
        <w:t>Camilo Valdivieso</w:t>
      </w:r>
      <w:r>
        <w:rPr>
          <w:color w:val="222222"/>
        </w:rPr>
        <w:t xml:space="preserve">, Alex Di Genova, Luisa Pereiro, </w:t>
      </w:r>
      <w:r>
        <w:rPr>
          <w:color w:val="222222"/>
        </w:rPr>
        <w:t xml:space="preserve">Maria Jose Arezo, Gino Nardocci, Natalia Rojas, Verónica Gutiérrez, Nicolás G. Papa, Nibia Berois, </w:t>
      </w:r>
      <w:r>
        <w:rPr>
          <w:b/>
          <w:color w:val="222222"/>
        </w:rPr>
        <w:t>Ariel Orellana</w:t>
      </w:r>
      <w:r>
        <w:rPr>
          <w:color w:val="222222"/>
        </w:rPr>
        <w:t xml:space="preserve">, </w:t>
      </w:r>
      <w:r>
        <w:rPr>
          <w:b/>
          <w:color w:val="222222"/>
        </w:rPr>
        <w:t>Rodrigo A. Gutiérrez</w:t>
      </w:r>
      <w:r>
        <w:rPr>
          <w:color w:val="222222"/>
        </w:rPr>
        <w:t xml:space="preserve">, </w:t>
      </w:r>
      <w:r>
        <w:rPr>
          <w:b/>
          <w:color w:val="222222"/>
        </w:rPr>
        <w:t>Mauricio González</w:t>
      </w:r>
      <w:r>
        <w:rPr>
          <w:color w:val="222222"/>
        </w:rPr>
        <w:t xml:space="preserve">, Marco A. Mendez, </w:t>
      </w:r>
      <w:r>
        <w:rPr>
          <w:b/>
          <w:color w:val="222222"/>
        </w:rPr>
        <w:t>Martín Montecino</w:t>
      </w:r>
      <w:r>
        <w:rPr>
          <w:color w:val="222222"/>
        </w:rPr>
        <w:t xml:space="preserve">, Christian Hodar, </w:t>
      </w:r>
      <w:r>
        <w:rPr>
          <w:b/>
          <w:color w:val="222222"/>
        </w:rPr>
        <w:t>Alvaro Glavic</w:t>
      </w:r>
      <w:r>
        <w:rPr>
          <w:color w:val="222222"/>
        </w:rPr>
        <w:t xml:space="preserve">, </w:t>
      </w:r>
      <w:r>
        <w:rPr>
          <w:b/>
          <w:color w:val="222222"/>
        </w:rPr>
        <w:t>Alejandro Maass</w:t>
      </w:r>
      <w:r>
        <w:rPr>
          <w:color w:val="222222"/>
        </w:rPr>
        <w:t xml:space="preserve">, Graciela García &amp; </w:t>
      </w:r>
      <w:r>
        <w:rPr>
          <w:b/>
          <w:color w:val="222222"/>
        </w:rPr>
        <w:t>Miguel L. Allende</w:t>
      </w:r>
      <w:r>
        <w:rPr>
          <w:color w:val="222222"/>
        </w:rPr>
        <w:t xml:space="preserve">. </w:t>
      </w:r>
      <w:r>
        <w:rPr>
          <w:color w:val="222222"/>
        </w:rPr>
        <w:t xml:space="preserve">A recent and rapid genome expansion driven by the amplification of transposable elements in the Neotropical annual killifish Garcialebias charrua. </w:t>
      </w:r>
      <w:r>
        <w:rPr>
          <w:i/>
          <w:color w:val="222222"/>
        </w:rPr>
        <w:t>Biological Research</w:t>
      </w:r>
      <w:r>
        <w:rPr>
          <w:color w:val="222222"/>
        </w:rPr>
        <w:t xml:space="preserve">, 59(1), 1. </w:t>
      </w:r>
      <w:hyperlink r:id="rId38">
        <w:r>
          <w:rPr>
            <w:color w:val="1F4D78"/>
            <w:u w:val="single"/>
          </w:rPr>
          <w:t>https://doi.org/10.1186/s40659-025-00649-8</w:t>
        </w:r>
      </w:hyperlink>
    </w:p>
    <w:p w14:paraId="20D9136E" w14:textId="77777777" w:rsidR="00A63797" w:rsidRDefault="00297B1A">
      <w:pPr>
        <w:spacing w:after="160"/>
        <w:ind w:left="259" w:hanging="259"/>
      </w:pPr>
      <w:r>
        <w:rPr>
          <w:color w:val="222222"/>
        </w:rPr>
        <w:t xml:space="preserve">Vincen Maldonado, Miguel Garriga, María Dolores López-Belchi, José Ortiz, Luisa Bascuñan-Godoy, Patricia Aguila, Antonio Roldán, Fuensanta Caravaca, </w:t>
      </w:r>
      <w:r>
        <w:rPr>
          <w:b/>
          <w:color w:val="222222"/>
        </w:rPr>
        <w:t>Mauricio Gonzalez</w:t>
      </w:r>
      <w:r>
        <w:rPr>
          <w:color w:val="222222"/>
        </w:rPr>
        <w:t xml:space="preserve">, </w:t>
      </w:r>
      <w:r>
        <w:rPr>
          <w:b/>
          <w:color w:val="222222"/>
        </w:rPr>
        <w:t>Daniel Palma</w:t>
      </w:r>
      <w:r>
        <w:rPr>
          <w:color w:val="222222"/>
        </w:rPr>
        <w:t xml:space="preserve"> &amp; Mauricio Schoebitz</w:t>
      </w:r>
      <w:r>
        <w:rPr>
          <w:color w:val="222222"/>
        </w:rPr>
        <w:t xml:space="preserve">. </w:t>
      </w:r>
      <w:r>
        <w:rPr>
          <w:color w:val="222222"/>
        </w:rPr>
        <w:t xml:space="preserve">Effect of Elevated CO2 on Photosynthesis, Root Exudates, and Soil Bacteria Recruitment in Wheat Rhizosphere. </w:t>
      </w:r>
      <w:r>
        <w:rPr>
          <w:i/>
          <w:color w:val="222222"/>
        </w:rPr>
        <w:t>Journal of Soil Science and Plant Nutrition</w:t>
      </w:r>
      <w:r>
        <w:rPr>
          <w:color w:val="222222"/>
        </w:rPr>
        <w:t xml:space="preserve">, 25(3), 6447-6458. </w:t>
      </w:r>
      <w:hyperlink r:id="rId39">
        <w:r>
          <w:rPr>
            <w:color w:val="1F4D78"/>
            <w:u w:val="single"/>
          </w:rPr>
          <w:t>https://doi.org/10.1007/s42729-025-02540-7</w:t>
        </w:r>
      </w:hyperlink>
    </w:p>
    <w:p w14:paraId="42CB18D6" w14:textId="77777777" w:rsidR="00A63797" w:rsidRDefault="00297B1A">
      <w:pPr>
        <w:spacing w:after="160"/>
        <w:ind w:left="259" w:hanging="259"/>
      </w:pPr>
      <w:r>
        <w:rPr>
          <w:color w:val="222222"/>
        </w:rPr>
        <w:t xml:space="preserve">Patricia Aguila-Torres, </w:t>
      </w:r>
      <w:r>
        <w:rPr>
          <w:b/>
          <w:color w:val="222222"/>
        </w:rPr>
        <w:t>Mauricio González</w:t>
      </w:r>
      <w:r>
        <w:rPr>
          <w:color w:val="222222"/>
        </w:rPr>
        <w:t xml:space="preserve">, Marcela Hernández. Constanza Aguado-Norese, </w:t>
      </w:r>
      <w:r>
        <w:rPr>
          <w:b/>
          <w:color w:val="222222"/>
        </w:rPr>
        <w:t>Jonathan E. Maldonado. Richard M. Miranda</w:t>
      </w:r>
      <w:r>
        <w:rPr>
          <w:color w:val="222222"/>
        </w:rPr>
        <w:t xml:space="preserve">, Roxana González-Stegmaier, </w:t>
      </w:r>
      <w:r>
        <w:rPr>
          <w:b/>
          <w:color w:val="222222"/>
        </w:rPr>
        <w:t>Daniel E. Palma</w:t>
      </w:r>
      <w:r>
        <w:rPr>
          <w:color w:val="222222"/>
        </w:rPr>
        <w:t>, Luis A. Rojas, Macarena Mellado</w:t>
      </w:r>
      <w:r>
        <w:rPr>
          <w:color w:val="222222"/>
        </w:rPr>
        <w:t xml:space="preserve">. </w:t>
      </w:r>
      <w:r>
        <w:rPr>
          <w:color w:val="222222"/>
        </w:rPr>
        <w:t xml:space="preserve">Characterization of Bacterial Communities in Volcanic Soil from Northern Patagonian Area of Chile. </w:t>
      </w:r>
      <w:r>
        <w:rPr>
          <w:i/>
          <w:color w:val="222222"/>
        </w:rPr>
        <w:t>Microorganisms</w:t>
      </w:r>
      <w:r>
        <w:rPr>
          <w:color w:val="222222"/>
        </w:rPr>
        <w:t xml:space="preserve">, 13(11), 2519. </w:t>
      </w:r>
      <w:hyperlink r:id="rId40">
        <w:r>
          <w:rPr>
            <w:color w:val="1F4D78"/>
            <w:u w:val="single"/>
          </w:rPr>
          <w:t>https://doi.org/10.3390/microorganisms13112519</w:t>
        </w:r>
      </w:hyperlink>
    </w:p>
    <w:p w14:paraId="0484943A" w14:textId="77777777" w:rsidR="00A63797" w:rsidRDefault="00297B1A">
      <w:pPr>
        <w:spacing w:after="160"/>
        <w:ind w:left="259" w:hanging="259"/>
      </w:pPr>
      <w:r>
        <w:rPr>
          <w:color w:val="222222"/>
        </w:rPr>
        <w:t xml:space="preserve">María Beiro-Valenzuela, Romina Monasterio, Irene Serrano-García, Elena Hurtado-Fernández, María Sánchez-Arévalo, Jorge Fernández-Sánchez, </w:t>
      </w:r>
      <w:r>
        <w:rPr>
          <w:b/>
          <w:color w:val="222222"/>
        </w:rPr>
        <w:t>Romina Pedreschi</w:t>
      </w:r>
      <w:r>
        <w:rPr>
          <w:color w:val="222222"/>
        </w:rPr>
        <w:t>, Lucía Olmo-García, Alegría Carrasco-Pancorbo</w:t>
      </w:r>
      <w:r>
        <w:rPr>
          <w:color w:val="222222"/>
        </w:rPr>
        <w:t xml:space="preserve">. </w:t>
      </w:r>
      <w:r>
        <w:rPr>
          <w:color w:val="222222"/>
        </w:rPr>
        <w:t xml:space="preserve">Cultivar-Specific Differences in C6 and C7 Sugar Metabolism During Avocado Ripening: Comparative Insights from Bacon, Fuerte, and Hass. </w:t>
      </w:r>
      <w:r>
        <w:rPr>
          <w:i/>
          <w:color w:val="222222"/>
        </w:rPr>
        <w:t>Plants</w:t>
      </w:r>
      <w:r>
        <w:rPr>
          <w:color w:val="222222"/>
        </w:rPr>
        <w:t xml:space="preserve">. </w:t>
      </w:r>
      <w:hyperlink r:id="rId41">
        <w:r>
          <w:rPr>
            <w:color w:val="1F4D78"/>
            <w:u w:val="single"/>
          </w:rPr>
          <w:t>https://doi.org/10.3390/ plants14182856</w:t>
        </w:r>
      </w:hyperlink>
    </w:p>
    <w:p w14:paraId="6D37174F" w14:textId="77777777" w:rsidR="00A63797" w:rsidRDefault="00297B1A">
      <w:pPr>
        <w:spacing w:after="160"/>
        <w:ind w:left="259" w:hanging="259"/>
      </w:pPr>
      <w:r>
        <w:rPr>
          <w:color w:val="222222"/>
        </w:rPr>
        <w:t xml:space="preserve">Ana Aguilar-Galvez, </w:t>
      </w:r>
      <w:r>
        <w:rPr>
          <w:color w:val="222222"/>
        </w:rPr>
        <w:t xml:space="preserve">Carla Rivadeneira-Mallqui, Diego García-Ríos, Andrés Figueroa-Merma, Rosana Chirinos, </w:t>
      </w:r>
      <w:r>
        <w:rPr>
          <w:b/>
          <w:color w:val="222222"/>
        </w:rPr>
        <w:t>Romina Pedreschi</w:t>
      </w:r>
      <w:r>
        <w:rPr>
          <w:color w:val="222222"/>
        </w:rPr>
        <w:t>, David Campos</w:t>
      </w:r>
      <w:r>
        <w:rPr>
          <w:color w:val="222222"/>
        </w:rPr>
        <w:t xml:space="preserve">. </w:t>
      </w:r>
      <w:r>
        <w:rPr>
          <w:color w:val="222222"/>
        </w:rPr>
        <w:t xml:space="preserve">Chemical characterisation, antimicrobial, and bioactive properties of essential oils from Cedroncillo (Aloysia herrerae Moldenke) and Pampa muña (Hedeoma mandoniana Wedd.) Peruvian folk medicinal plants. </w:t>
      </w:r>
      <w:r>
        <w:rPr>
          <w:i/>
          <w:color w:val="222222"/>
        </w:rPr>
        <w:t>International Journal of Food Science and Technology</w:t>
      </w:r>
      <w:r>
        <w:rPr>
          <w:color w:val="222222"/>
        </w:rPr>
        <w:t xml:space="preserve">, 60(2), vvaf223. </w:t>
      </w:r>
      <w:hyperlink r:id="rId42">
        <w:r>
          <w:rPr>
            <w:color w:val="1F4D78"/>
            <w:u w:val="single"/>
          </w:rPr>
          <w:t>https://doi.org/10.1093/ijfood/vvaf223</w:t>
        </w:r>
      </w:hyperlink>
    </w:p>
    <w:p w14:paraId="75863246" w14:textId="77777777" w:rsidR="00A63797" w:rsidRDefault="00297B1A">
      <w:pPr>
        <w:spacing w:after="160"/>
        <w:ind w:left="259" w:hanging="259"/>
      </w:pPr>
      <w:r>
        <w:rPr>
          <w:color w:val="222222"/>
        </w:rPr>
        <w:t xml:space="preserve">Alejandro Antúnez B., </w:t>
      </w:r>
      <w:r>
        <w:rPr>
          <w:color w:val="222222"/>
        </w:rPr>
        <w:t xml:space="preserve">Ana L. Valencia D., Bruno Defilippi B., Camila Arancibia G., Cristina Vergara H., Daniel Manríquez B., Daniela Olivares Z., Edgard Álvarez R., </w:t>
      </w:r>
      <w:r>
        <w:rPr>
          <w:b/>
          <w:color w:val="222222"/>
        </w:rPr>
        <w:t>Gerardo Nuñez-Lillo</w:t>
      </w:r>
      <w:r>
        <w:rPr>
          <w:color w:val="222222"/>
        </w:rPr>
        <w:t xml:space="preserve">, Gonzalo Salinas G., Pablo Ulloa F., Raúl Ferreyra E., Reinaldo Campos-Vargas, </w:t>
      </w:r>
      <w:r>
        <w:rPr>
          <w:b/>
          <w:color w:val="222222"/>
        </w:rPr>
        <w:t>Romina Pedreschi P.</w:t>
      </w:r>
      <w:r>
        <w:rPr>
          <w:color w:val="222222"/>
        </w:rPr>
        <w:t xml:space="preserve">. </w:t>
      </w:r>
      <w:r>
        <w:rPr>
          <w:color w:val="222222"/>
        </w:rPr>
        <w:t xml:space="preserve">Calidad global de palta ‘Hass’: bases para responder a los desafíos en manejo de postcosecha. Santiago, Chile. Boletín INIA - Instituto de Investigaciones Agropecuarias, N° 510. </w:t>
      </w:r>
      <w:r>
        <w:rPr>
          <w:i/>
          <w:color w:val="222222"/>
        </w:rPr>
        <w:t>INIA</w:t>
      </w:r>
      <w:r>
        <w:rPr>
          <w:color w:val="222222"/>
        </w:rPr>
        <w:t xml:space="preserve">. </w:t>
      </w:r>
      <w:hyperlink r:id="rId43">
        <w:r>
          <w:rPr>
            <w:color w:val="1F4D78"/>
            <w:u w:val="single"/>
          </w:rPr>
          <w:t>https://biblioteca.inia.cl/server/api/core/bitstreams/cf6a8176-831c-4802-9780-b7712f756ebd/content</w:t>
        </w:r>
      </w:hyperlink>
    </w:p>
    <w:p w14:paraId="38439BF2" w14:textId="77777777" w:rsidR="00A63797" w:rsidRDefault="00297B1A">
      <w:pPr>
        <w:spacing w:after="160"/>
        <w:ind w:left="259" w:hanging="259"/>
      </w:pPr>
      <w:r>
        <w:rPr>
          <w:color w:val="222222"/>
        </w:rPr>
        <w:t xml:space="preserve">Erwin González-Guarda, Andrea P. Loayza, Ricardo A. Segovia, Florent Rivals, Alia Petermann-Pichincura, Iván Ramírez-Pedraza, Lidiane Asevedo, Carlos Tornero, Rafael Labarca &amp; </w:t>
      </w:r>
      <w:r>
        <w:rPr>
          <w:b/>
          <w:color w:val="222222"/>
        </w:rPr>
        <w:t>Claudio Latorre</w:t>
      </w:r>
      <w:r>
        <w:rPr>
          <w:color w:val="222222"/>
        </w:rPr>
        <w:t xml:space="preserve">. </w:t>
      </w:r>
      <w:r>
        <w:rPr>
          <w:color w:val="222222"/>
        </w:rPr>
        <w:t xml:space="preserve">Fossil evidence of proboscidean frugivory and its lasting impact on South American ecosystems. </w:t>
      </w:r>
      <w:r>
        <w:rPr>
          <w:i/>
          <w:color w:val="222222"/>
        </w:rPr>
        <w:t>Nature Ecology &amp; Evolution</w:t>
      </w:r>
      <w:r>
        <w:rPr>
          <w:color w:val="222222"/>
        </w:rPr>
        <w:t xml:space="preserve">, 9(7), 1168-1178. </w:t>
      </w:r>
      <w:hyperlink r:id="rId44">
        <w:r>
          <w:rPr>
            <w:color w:val="1F4D78"/>
            <w:u w:val="single"/>
          </w:rPr>
          <w:t>https://doi.org/10.1038/s41559-025-02713-8</w:t>
        </w:r>
      </w:hyperlink>
    </w:p>
    <w:p w14:paraId="14C257C7" w14:textId="77777777" w:rsidR="00A63797" w:rsidRDefault="00297B1A">
      <w:pPr>
        <w:spacing w:after="160"/>
        <w:ind w:left="259" w:hanging="259"/>
      </w:pPr>
      <w:r>
        <w:rPr>
          <w:b/>
          <w:color w:val="222222"/>
        </w:rPr>
        <w:lastRenderedPageBreak/>
        <w:t>Constanza Schapheer</w:t>
      </w:r>
      <w:r>
        <w:rPr>
          <w:color w:val="222222"/>
        </w:rPr>
        <w:t>, Cristian A Villagra, Alejandro Vera</w:t>
      </w:r>
      <w:r>
        <w:rPr>
          <w:color w:val="222222"/>
        </w:rPr>
        <w:t xml:space="preserve">. </w:t>
      </w:r>
      <w:r>
        <w:rPr>
          <w:color w:val="222222"/>
        </w:rPr>
        <w:t xml:space="preserve">Redescription of Moluchia brevipennis and description of two new species of Moluchia (Blattodea: Blattellidae), the dark cockroaches of the Mediterranean-type zone of Central Chile. </w:t>
      </w:r>
      <w:r>
        <w:rPr>
          <w:i/>
          <w:color w:val="222222"/>
        </w:rPr>
        <w:t>Journal of Insect Science</w:t>
      </w:r>
      <w:r>
        <w:rPr>
          <w:color w:val="222222"/>
        </w:rPr>
        <w:t xml:space="preserve">, 25(4), 3. </w:t>
      </w:r>
      <w:hyperlink r:id="rId45">
        <w:r>
          <w:rPr>
            <w:color w:val="1F4D78"/>
            <w:u w:val="single"/>
          </w:rPr>
          <w:t>https://doi.org/10.1093/jisesa/ieaf069</w:t>
        </w:r>
      </w:hyperlink>
    </w:p>
    <w:p w14:paraId="7EAE1DFE" w14:textId="77777777" w:rsidR="00A63797" w:rsidRDefault="00297B1A">
      <w:pPr>
        <w:spacing w:after="160"/>
        <w:ind w:left="259" w:hanging="259"/>
      </w:pPr>
      <w:r>
        <w:rPr>
          <w:color w:val="222222"/>
        </w:rPr>
        <w:t xml:space="preserve">Ishara Uhanie Perera, So Fujiyoshi, Daiki Kumakura, Carolina Medel, Kyoko Yarimizu, Oscar Espinoza-González, Leonardo Guzmán, Shinji Nakaoka, Felipe Tucca, Alexander Jaramillo-Torres, Yukako Tohsato, </w:t>
      </w:r>
      <w:r>
        <w:rPr>
          <w:b/>
          <w:color w:val="222222"/>
        </w:rPr>
        <w:t>Jacquelinne J Acuña</w:t>
      </w:r>
      <w:r>
        <w:rPr>
          <w:color w:val="222222"/>
        </w:rPr>
        <w:t>, Milko A Jorquera, Hansoo Lee, Fumito Maruyama</w:t>
      </w:r>
      <w:r>
        <w:rPr>
          <w:color w:val="222222"/>
        </w:rPr>
        <w:t xml:space="preserve">. </w:t>
      </w:r>
      <w:r>
        <w:rPr>
          <w:color w:val="222222"/>
        </w:rPr>
        <w:t xml:space="preserve">Causal interactions among phytoplankton and Pseudo-nitzschia species revealed by empirical dynamic modelling. </w:t>
      </w:r>
      <w:r>
        <w:rPr>
          <w:i/>
          <w:color w:val="222222"/>
        </w:rPr>
        <w:t>Marine Pollution Bulletin</w:t>
      </w:r>
      <w:r>
        <w:rPr>
          <w:color w:val="222222"/>
        </w:rPr>
        <w:t xml:space="preserve">, 211, 117432. </w:t>
      </w:r>
      <w:hyperlink r:id="rId46">
        <w:r>
          <w:rPr>
            <w:color w:val="1F4D78"/>
            <w:u w:val="single"/>
          </w:rPr>
          <w:t>https://doi.org/10.1016/j.marpolbul.2024.117432</w:t>
        </w:r>
      </w:hyperlink>
    </w:p>
    <w:p w14:paraId="78C19C05" w14:textId="77777777" w:rsidR="00A63797" w:rsidRDefault="00297B1A">
      <w:pPr>
        <w:spacing w:after="160"/>
        <w:ind w:left="259" w:hanging="259"/>
      </w:pPr>
      <w:r>
        <w:rPr>
          <w:color w:val="222222"/>
        </w:rPr>
        <w:t xml:space="preserve">Zhao Chen, Enrique J Delgado Suárez, Raquel R Bonelli, Celso JB Oliveira, Andrea I Moreno-Switt, Aiko D Adell, </w:t>
      </w:r>
      <w:r>
        <w:rPr>
          <w:b/>
          <w:color w:val="222222"/>
        </w:rPr>
        <w:t>Angélica Reyes-Jara</w:t>
      </w:r>
      <w:r>
        <w:rPr>
          <w:color w:val="222222"/>
        </w:rPr>
        <w:t>, Christopher J Grim, Marc W Allard, Sandra M Tallent, Eric W Brown, Rebecca L Bell, Magaly Toro, Jianghong Meng</w:t>
      </w:r>
      <w:r>
        <w:rPr>
          <w:color w:val="222222"/>
        </w:rPr>
        <w:t xml:space="preserve">. </w:t>
      </w:r>
      <w:r>
        <w:rPr>
          <w:color w:val="222222"/>
        </w:rPr>
        <w:t xml:space="preserve">Exploring the genomic and antimicrobial resistance tapestry: comparative insights into Salmonella enterica serotypes Agona, Braenderup, Muenchen, and Panama in Latin American surface waters. </w:t>
      </w:r>
      <w:r>
        <w:rPr>
          <w:i/>
          <w:color w:val="222222"/>
        </w:rPr>
        <w:t>Microbiology Spectrum</w:t>
      </w:r>
      <w:r>
        <w:rPr>
          <w:color w:val="222222"/>
        </w:rPr>
        <w:t xml:space="preserve">, 13(2), e01706-24. </w:t>
      </w:r>
      <w:hyperlink r:id="rId47">
        <w:r>
          <w:rPr>
            <w:color w:val="1F4D78"/>
            <w:u w:val="single"/>
          </w:rPr>
          <w:t>https://doi.org/10.1128/spectrum.01706-24</w:t>
        </w:r>
      </w:hyperlink>
    </w:p>
    <w:p w14:paraId="368B6AAC" w14:textId="77777777" w:rsidR="00A63797" w:rsidRDefault="00297B1A">
      <w:pPr>
        <w:spacing w:after="160"/>
        <w:ind w:left="259" w:hanging="259"/>
      </w:pPr>
      <w:r>
        <w:rPr>
          <w:color w:val="222222"/>
        </w:rPr>
        <w:t xml:space="preserve">María Laura Carrevedo, Luciano Caputo, Fernando Alfaro, Ana Luisa Herrera, Matías Frugone-Álvarez, Blas Valero Garcés, </w:t>
      </w:r>
      <w:r>
        <w:rPr>
          <w:b/>
          <w:color w:val="222222"/>
        </w:rPr>
        <w:t>Claudio Latorre</w:t>
      </w:r>
      <w:r>
        <w:rPr>
          <w:color w:val="222222"/>
        </w:rPr>
        <w:t xml:space="preserve">. </w:t>
      </w:r>
      <w:r>
        <w:rPr>
          <w:color w:val="222222"/>
        </w:rPr>
        <w:t xml:space="preserve">Past responses of modern phytoplankton and subfossil diatoms to volcanism in an Andean lake (central Chile). </w:t>
      </w:r>
      <w:r>
        <w:rPr>
          <w:i/>
          <w:color w:val="222222"/>
        </w:rPr>
        <w:t>Diatom Research</w:t>
      </w:r>
      <w:r>
        <w:rPr>
          <w:color w:val="222222"/>
        </w:rPr>
        <w:t xml:space="preserve">, 40(2), 163-183. </w:t>
      </w:r>
      <w:hyperlink r:id="rId48">
        <w:r>
          <w:rPr>
            <w:color w:val="1F4D78"/>
            <w:u w:val="single"/>
          </w:rPr>
          <w:t>https://doi.org/10.1080/0269249X.2024.2432356</w:t>
        </w:r>
      </w:hyperlink>
    </w:p>
    <w:p w14:paraId="1D880FE5" w14:textId="77777777" w:rsidR="00A63797" w:rsidRDefault="00297B1A">
      <w:pPr>
        <w:spacing w:after="160"/>
        <w:ind w:left="259" w:hanging="259"/>
      </w:pPr>
      <w:r>
        <w:rPr>
          <w:color w:val="222222"/>
        </w:rPr>
        <w:t xml:space="preserve">Tomás Urzúa Lehuedé, Victoria Berdion Gabarain, Miguel Angel Ibeas, Hernán Salinas-Grenet, Romina Achá-Escobar, Tomás C. Moyano, Lucia Ferrero, </w:t>
      </w:r>
      <w:r>
        <w:rPr>
          <w:b/>
          <w:color w:val="222222"/>
        </w:rPr>
        <w:t>Gerardo Núñez-Lillo</w:t>
      </w:r>
      <w:r>
        <w:rPr>
          <w:color w:val="222222"/>
        </w:rPr>
        <w:t xml:space="preserve">, Jorge Pérez-Díaz, María Florencia Perotti, Virginia Natali Miguel, Fiorella Paola Spies, </w:t>
      </w:r>
      <w:r>
        <w:rPr>
          <w:color w:val="222222"/>
        </w:rPr>
        <w:t xml:space="preserve">Miguel A. Rosas, Ayako Kawamura, Diana R. Rodríguez-García, Ah-Ram Kim, Trevor Nolan, Adrian A. Moreno, Keiko Sugimoto, Norbert Perrimon, Karen A. Sanguinet, </w:t>
      </w:r>
      <w:r>
        <w:rPr>
          <w:b/>
          <w:color w:val="222222"/>
        </w:rPr>
        <w:t>Claudio Meneses</w:t>
      </w:r>
      <w:r>
        <w:rPr>
          <w:color w:val="222222"/>
        </w:rPr>
        <w:t>, Raquel L. Chan, Federico Ariel, Jose M. Alvarez, José M. Estevez</w:t>
      </w:r>
      <w:r>
        <w:rPr>
          <w:color w:val="222222"/>
        </w:rPr>
        <w:t xml:space="preserve">. </w:t>
      </w:r>
      <w:r>
        <w:rPr>
          <w:color w:val="222222"/>
        </w:rPr>
        <w:t xml:space="preserve">Two antagonistic gene regulatory networks drive Arabidopsis root hair growth at low temperature linked to a low-nutrient environment. </w:t>
      </w:r>
      <w:r>
        <w:rPr>
          <w:i/>
          <w:color w:val="222222"/>
        </w:rPr>
        <w:t>New Phytologist</w:t>
      </w:r>
      <w:r>
        <w:rPr>
          <w:color w:val="222222"/>
        </w:rPr>
        <w:t xml:space="preserve">, 245(6), 2645-2664. </w:t>
      </w:r>
      <w:hyperlink r:id="rId49">
        <w:r>
          <w:rPr>
            <w:color w:val="1F4D78"/>
            <w:u w:val="single"/>
          </w:rPr>
          <w:t>https://doi.org/10.1111/nph.20406</w:t>
        </w:r>
      </w:hyperlink>
    </w:p>
    <w:p w14:paraId="07D67BA4" w14:textId="77777777" w:rsidR="00A63797" w:rsidRDefault="00297B1A">
      <w:pPr>
        <w:spacing w:after="160"/>
        <w:ind w:left="259" w:hanging="259"/>
      </w:pPr>
      <w:r>
        <w:rPr>
          <w:b/>
          <w:color w:val="222222"/>
        </w:rPr>
        <w:t>Joaquin Rilling</w:t>
      </w:r>
      <w:r>
        <w:rPr>
          <w:color w:val="222222"/>
        </w:rPr>
        <w:t xml:space="preserve">, Constanza Venegas, Marco Campos, Milko A Jorquera, </w:t>
      </w:r>
      <w:r>
        <w:rPr>
          <w:b/>
          <w:color w:val="222222"/>
        </w:rPr>
        <w:t>Jacquelinne J Acuña</w:t>
      </w:r>
      <w:r>
        <w:rPr>
          <w:color w:val="222222"/>
        </w:rPr>
        <w:t xml:space="preserve">. </w:t>
      </w:r>
      <w:r>
        <w:rPr>
          <w:color w:val="222222"/>
        </w:rPr>
        <w:t xml:space="preserve">Assemblage of Bacteria Communities and Resistome Enrichment by Dairy Flurries Along the Rhizosphere–Bulk Soil Continuum on Dairy Farms. </w:t>
      </w:r>
      <w:r>
        <w:rPr>
          <w:i/>
          <w:color w:val="222222"/>
        </w:rPr>
        <w:t>Agronomy</w:t>
      </w:r>
      <w:r>
        <w:rPr>
          <w:color w:val="222222"/>
        </w:rPr>
        <w:t xml:space="preserve">, 15(2), 397. </w:t>
      </w:r>
      <w:hyperlink r:id="rId50">
        <w:r>
          <w:rPr>
            <w:color w:val="1F4D78"/>
            <w:u w:val="single"/>
          </w:rPr>
          <w:t>https://doi.org/10.3390/agronomy15020397</w:t>
        </w:r>
      </w:hyperlink>
    </w:p>
    <w:p w14:paraId="4A5205F0" w14:textId="77777777" w:rsidR="00A63797" w:rsidRDefault="00297B1A">
      <w:pPr>
        <w:spacing w:after="160"/>
        <w:ind w:left="259" w:hanging="259"/>
      </w:pPr>
      <w:r>
        <w:rPr>
          <w:color w:val="222222"/>
        </w:rPr>
        <w:t xml:space="preserve">Jingming Hu, Henry Camerón, </w:t>
      </w:r>
      <w:r>
        <w:rPr>
          <w:b/>
          <w:color w:val="222222"/>
        </w:rPr>
        <w:t>Joaquín I Rilling</w:t>
      </w:r>
      <w:r>
        <w:rPr>
          <w:color w:val="222222"/>
        </w:rPr>
        <w:t xml:space="preserve">, Marco Campos, Tay Ruiz-Gil, Mariela A Gonzalez, Gonzalo Gajardo, Karen Vergara, Leonardo Guzmán, Oscar Espinoza-González, </w:t>
      </w:r>
      <w:r>
        <w:rPr>
          <w:color w:val="222222"/>
        </w:rPr>
        <w:t xml:space="preserve">Gonzalo Fuenzalida, Carlos Riquelme, Shoko Ueki, Satoshi Nagai, Fumito Maruyama, So Fujiyoshi, Kyoko Yarimizu, Ishara Uhanie Perera, Andrés Ávila, </w:t>
      </w:r>
      <w:r>
        <w:rPr>
          <w:b/>
          <w:color w:val="222222"/>
        </w:rPr>
        <w:t>Jacquelinne J Acuña</w:t>
      </w:r>
      <w:r>
        <w:rPr>
          <w:color w:val="222222"/>
        </w:rPr>
        <w:t>, Qian Zhang, Milko A Jorquera</w:t>
      </w:r>
      <w:r>
        <w:rPr>
          <w:color w:val="222222"/>
        </w:rPr>
        <w:t xml:space="preserve">. </w:t>
      </w:r>
      <w:r>
        <w:rPr>
          <w:color w:val="222222"/>
        </w:rPr>
        <w:t xml:space="preserve">Differentiation of microbial communities in coastal seawater before and during an Akashiwo sanguinea (Dinophyceae) bloom in the urban area of Antofagasta city (northern Chile). </w:t>
      </w:r>
      <w:r>
        <w:rPr>
          <w:i/>
          <w:color w:val="222222"/>
        </w:rPr>
        <w:t>Harmful Algae</w:t>
      </w:r>
      <w:r>
        <w:rPr>
          <w:color w:val="222222"/>
        </w:rPr>
        <w:t xml:space="preserve">, 142, 102782. </w:t>
      </w:r>
      <w:hyperlink r:id="rId51">
        <w:r>
          <w:rPr>
            <w:color w:val="1F4D78"/>
            <w:u w:val="single"/>
          </w:rPr>
          <w:t>https://doi.org/10.1016/j.hal.2024.102782</w:t>
        </w:r>
      </w:hyperlink>
    </w:p>
    <w:p w14:paraId="47BAAD57" w14:textId="77777777" w:rsidR="00A63797" w:rsidRDefault="00297B1A">
      <w:pPr>
        <w:spacing w:after="160"/>
        <w:ind w:left="259" w:hanging="259"/>
      </w:pPr>
      <w:r>
        <w:rPr>
          <w:color w:val="222222"/>
        </w:rPr>
        <w:t xml:space="preserve">Germán Ortuño-Hernández, Paula Sandoval-Belmar, David Ruiz, Pedro Martínez-Gómez, </w:t>
      </w:r>
      <w:r>
        <w:rPr>
          <w:b/>
          <w:color w:val="222222"/>
        </w:rPr>
        <w:t>Claudio Meneses</w:t>
      </w:r>
      <w:r>
        <w:rPr>
          <w:color w:val="222222"/>
        </w:rPr>
        <w:t>, Juan A Salazar</w:t>
      </w:r>
      <w:r>
        <w:rPr>
          <w:color w:val="222222"/>
        </w:rPr>
        <w:t xml:space="preserve">. </w:t>
      </w:r>
      <w:r>
        <w:rPr>
          <w:color w:val="222222"/>
        </w:rPr>
        <w:t xml:space="preserve">Insights into the Molecular Basis of Fruit Development in Prunus Species. </w:t>
      </w:r>
      <w:r>
        <w:rPr>
          <w:i/>
          <w:color w:val="222222"/>
        </w:rPr>
        <w:t>Plant Molecular Biology Reporter</w:t>
      </w:r>
      <w:r>
        <w:rPr>
          <w:color w:val="222222"/>
        </w:rPr>
        <w:t xml:space="preserve">, 43(3), 1397-1413. </w:t>
      </w:r>
      <w:hyperlink r:id="rId52">
        <w:r>
          <w:rPr>
            <w:color w:val="1F4D78"/>
            <w:u w:val="single"/>
          </w:rPr>
          <w:t>https://doi.org/10.1007/s11105-025-01548-8</w:t>
        </w:r>
      </w:hyperlink>
    </w:p>
    <w:p w14:paraId="5F98C4AF" w14:textId="77777777" w:rsidR="00A63797" w:rsidRDefault="00297B1A">
      <w:pPr>
        <w:spacing w:after="160"/>
        <w:ind w:left="259" w:hanging="259"/>
      </w:pPr>
      <w:r>
        <w:rPr>
          <w:b/>
          <w:color w:val="222222"/>
        </w:rPr>
        <w:t>Aurora Gaxiola</w:t>
      </w:r>
      <w:r>
        <w:rPr>
          <w:color w:val="222222"/>
        </w:rPr>
        <w:t>, Camilo del Río, Marcelo D Miranda, Francisco Suárez</w:t>
      </w:r>
      <w:r>
        <w:rPr>
          <w:color w:val="222222"/>
        </w:rPr>
        <w:t xml:space="preserve">. </w:t>
      </w:r>
      <w:r>
        <w:rPr>
          <w:color w:val="222222"/>
        </w:rPr>
        <w:t xml:space="preserve">Sentinel hydrological processes: Informing drought management strategies in Chile. </w:t>
      </w:r>
      <w:r>
        <w:rPr>
          <w:i/>
          <w:color w:val="222222"/>
        </w:rPr>
        <w:t>Global Issues in Water Policy</w:t>
      </w:r>
      <w:r>
        <w:rPr>
          <w:color w:val="222222"/>
        </w:rPr>
        <w:t xml:space="preserve">, 321-344. </w:t>
      </w:r>
      <w:hyperlink r:id="rId53">
        <w:r>
          <w:rPr>
            <w:color w:val="1F4D78"/>
            <w:u w:val="single"/>
          </w:rPr>
          <w:t>https://doi.org/10.1007/978-3-031-85040-0_15</w:t>
        </w:r>
      </w:hyperlink>
    </w:p>
    <w:p w14:paraId="02BE64DD" w14:textId="77777777" w:rsidR="00A63797" w:rsidRDefault="00297B1A">
      <w:pPr>
        <w:spacing w:after="160"/>
        <w:ind w:left="259" w:hanging="259"/>
      </w:pPr>
      <w:r>
        <w:rPr>
          <w:color w:val="222222"/>
        </w:rPr>
        <w:t xml:space="preserve">Javiera Manquián, Susett González-González, Paulina Molinet, Constanza Venegas, So Fujiyoshi, Milko A Jorquera, </w:t>
      </w:r>
      <w:r>
        <w:rPr>
          <w:b/>
          <w:color w:val="222222"/>
        </w:rPr>
        <w:t>Jacquelinne J Acuña</w:t>
      </w:r>
      <w:r>
        <w:rPr>
          <w:color w:val="222222"/>
        </w:rPr>
        <w:t xml:space="preserve">. </w:t>
      </w:r>
      <w:r>
        <w:rPr>
          <w:color w:val="222222"/>
        </w:rPr>
        <w:t>Chemotactic Effect of 1-Aminocyclopropane-1-Carboxylic Acid (ACC) on Plant-</w:t>
      </w:r>
      <w:r>
        <w:rPr>
          <w:color w:val="222222"/>
        </w:rPr>
        <w:lastRenderedPageBreak/>
        <w:t xml:space="preserve">Associated Bacteria Dispersed by the Fungal Mycelium of Mucor sp. </w:t>
      </w:r>
      <w:r>
        <w:rPr>
          <w:i/>
          <w:color w:val="222222"/>
        </w:rPr>
        <w:t>Journal of Soil Science and Plant Nutrition</w:t>
      </w:r>
      <w:r>
        <w:rPr>
          <w:color w:val="222222"/>
        </w:rPr>
        <w:t xml:space="preserve">, 25(2), 4840-4849. </w:t>
      </w:r>
      <w:hyperlink r:id="rId54">
        <w:r>
          <w:rPr>
            <w:color w:val="1F4D78"/>
            <w:u w:val="single"/>
          </w:rPr>
          <w:t>https://doi.org/10.1007/s42729-025-02432-w</w:t>
        </w:r>
      </w:hyperlink>
    </w:p>
    <w:p w14:paraId="5D302C5A" w14:textId="77777777" w:rsidR="00A63797" w:rsidRDefault="00297B1A">
      <w:pPr>
        <w:spacing w:after="160"/>
        <w:ind w:left="259" w:hanging="259"/>
      </w:pPr>
      <w:r>
        <w:rPr>
          <w:color w:val="222222"/>
        </w:rPr>
        <w:t xml:space="preserve">Constanza Morales, Constanza Venegas, Nitza G Inostroza, </w:t>
      </w:r>
      <w:r>
        <w:rPr>
          <w:b/>
          <w:color w:val="222222"/>
        </w:rPr>
        <w:t>Jacquelinne J Acuña</w:t>
      </w:r>
      <w:r>
        <w:rPr>
          <w:color w:val="222222"/>
        </w:rPr>
        <w:t>, Angela Sessitsch, Deb Jaisi, Milko A Jorquera</w:t>
      </w:r>
      <w:r>
        <w:rPr>
          <w:color w:val="222222"/>
        </w:rPr>
        <w:t xml:space="preserve">. </w:t>
      </w:r>
      <w:r>
        <w:rPr>
          <w:color w:val="222222"/>
        </w:rPr>
        <w:t xml:space="preserve">β–Propeller Phytase Gene as Marker for the Quantification of Seed–Endophytic Bacillus Sp. S–30 during Post–Germination of Tomato. </w:t>
      </w:r>
      <w:r>
        <w:rPr>
          <w:i/>
          <w:color w:val="222222"/>
        </w:rPr>
        <w:t>Journal of Soil Science and Plant Nutrition</w:t>
      </w:r>
      <w:r>
        <w:rPr>
          <w:color w:val="222222"/>
        </w:rPr>
        <w:t xml:space="preserve">, 25(3), 6174-6183. </w:t>
      </w:r>
      <w:hyperlink r:id="rId55">
        <w:r>
          <w:rPr>
            <w:color w:val="1F4D78"/>
            <w:u w:val="single"/>
          </w:rPr>
          <w:t>https://doi.org/10.1007/s42729-025-02524-7</w:t>
        </w:r>
      </w:hyperlink>
    </w:p>
    <w:p w14:paraId="1C227023" w14:textId="77777777" w:rsidR="00A63797" w:rsidRDefault="00297B1A">
      <w:pPr>
        <w:spacing w:after="160"/>
        <w:ind w:left="259" w:hanging="259"/>
      </w:pPr>
      <w:r>
        <w:rPr>
          <w:color w:val="222222"/>
        </w:rPr>
        <w:t xml:space="preserve">Marcelo D Miranda, </w:t>
      </w:r>
      <w:r>
        <w:rPr>
          <w:b/>
          <w:color w:val="222222"/>
        </w:rPr>
        <w:t>Aurora Gaxiola</w:t>
      </w:r>
      <w:r>
        <w:rPr>
          <w:color w:val="222222"/>
        </w:rPr>
        <w:t>, Valentina Bravo</w:t>
      </w:r>
      <w:r>
        <w:rPr>
          <w:color w:val="222222"/>
        </w:rPr>
        <w:t xml:space="preserve">. </w:t>
      </w:r>
      <w:r>
        <w:rPr>
          <w:color w:val="222222"/>
        </w:rPr>
        <w:t xml:space="preserve">Remote Sensing Phenology as a Tool for Monitoring the Impact of Drought on Forest Ecosystem Productivity in Temperate Forests of South America. </w:t>
      </w:r>
      <w:r>
        <w:rPr>
          <w:i/>
          <w:color w:val="222222"/>
        </w:rPr>
        <w:t>Global Issues in Water Policy</w:t>
      </w:r>
      <w:r>
        <w:rPr>
          <w:color w:val="222222"/>
        </w:rPr>
        <w:t xml:space="preserve">, 305-319. </w:t>
      </w:r>
      <w:hyperlink r:id="rId56">
        <w:r>
          <w:rPr>
            <w:color w:val="1F4D78"/>
            <w:u w:val="single"/>
          </w:rPr>
          <w:t>https://doi.org/10.1007/978-3-031-85040-0_14</w:t>
        </w:r>
      </w:hyperlink>
    </w:p>
    <w:p w14:paraId="7034A75C" w14:textId="77777777" w:rsidR="00A63797" w:rsidRDefault="00297B1A">
      <w:pPr>
        <w:spacing w:after="160"/>
        <w:ind w:left="259" w:hanging="259"/>
      </w:pPr>
      <w:r>
        <w:rPr>
          <w:color w:val="222222"/>
        </w:rPr>
        <w:t xml:space="preserve">Matías Frugone-Álvarez, Rafael Labarca, Josu Aranbarri, Matías Briceño, Leonardo A Villacís, Carolina Godoy-Aguirre, </w:t>
      </w:r>
      <w:r>
        <w:rPr>
          <w:color w:val="222222"/>
        </w:rPr>
        <w:t xml:space="preserve">Antonio Delgado-Huertas, José Blanco, </w:t>
      </w:r>
      <w:r>
        <w:rPr>
          <w:b/>
          <w:color w:val="222222"/>
        </w:rPr>
        <w:t>Claudio Latorre</w:t>
      </w:r>
      <w:r>
        <w:rPr>
          <w:color w:val="222222"/>
        </w:rPr>
        <w:t>, Erwin González-Guarda, Natalia Villavicencio, Carlos Tornero, José Iriarte, Blas Valero-Garcés</w:t>
      </w:r>
      <w:r>
        <w:rPr>
          <w:color w:val="222222"/>
        </w:rPr>
        <w:t xml:space="preserve">. </w:t>
      </w:r>
      <w:r>
        <w:rPr>
          <w:color w:val="222222"/>
        </w:rPr>
        <w:t xml:space="preserve">Hydroclimatic variability drove human-megafauna-environment interactions during the late Pleistocene/Early Holocene in central Chile. </w:t>
      </w:r>
      <w:r>
        <w:rPr>
          <w:i/>
          <w:color w:val="222222"/>
        </w:rPr>
        <w:t>Global and Planetary Change</w:t>
      </w:r>
      <w:r>
        <w:rPr>
          <w:color w:val="222222"/>
        </w:rPr>
        <w:t xml:space="preserve">, 252(104876), 104876. </w:t>
      </w:r>
      <w:hyperlink r:id="rId57">
        <w:r>
          <w:rPr>
            <w:color w:val="1F4D78"/>
            <w:u w:val="single"/>
          </w:rPr>
          <w:t>https://doi.org/10.1016/j.gloplacha.2025.104876</w:t>
        </w:r>
      </w:hyperlink>
    </w:p>
    <w:p w14:paraId="2F055A8D" w14:textId="77777777" w:rsidR="00A63797" w:rsidRDefault="00297B1A">
      <w:pPr>
        <w:spacing w:after="160"/>
        <w:ind w:left="259" w:hanging="259"/>
      </w:pPr>
      <w:r>
        <w:rPr>
          <w:color w:val="222222"/>
        </w:rPr>
        <w:t xml:space="preserve">Vito Antonio Mastrochirico-Filho, Baltasar Fernandes Garcia, </w:t>
      </w:r>
      <w:r>
        <w:rPr>
          <w:color w:val="222222"/>
        </w:rPr>
        <w:t xml:space="preserve">Lieschen Valeria Guerra Lira, Antonio Ramon do Amaral Neto, Rodrigo Marín-Nahuelpi, </w:t>
      </w:r>
      <w:r>
        <w:rPr>
          <w:b/>
          <w:color w:val="222222"/>
        </w:rPr>
        <w:t>Jousepth Gallardo-Hidalgo</w:t>
      </w:r>
      <w:r>
        <w:rPr>
          <w:color w:val="222222"/>
        </w:rPr>
        <w:t xml:space="preserve">, </w:t>
      </w:r>
      <w:r>
        <w:rPr>
          <w:b/>
          <w:color w:val="222222"/>
        </w:rPr>
        <w:t>Liane Ney Bassini</w:t>
      </w:r>
      <w:r>
        <w:rPr>
          <w:color w:val="222222"/>
        </w:rPr>
        <w:t>, Fabio Porto-Foresti, Diogo Teruo Hashimoto</w:t>
      </w:r>
      <w:r>
        <w:rPr>
          <w:color w:val="222222"/>
        </w:rPr>
        <w:t xml:space="preserve">. </w:t>
      </w:r>
      <w:r>
        <w:rPr>
          <w:color w:val="222222"/>
        </w:rPr>
        <w:t xml:space="preserve">Evaluating the genetic diversity in farmed populations of Nile tilapia (Oreochromis niloticus) from Brazil using SNP markers. </w:t>
      </w:r>
      <w:r>
        <w:rPr>
          <w:i/>
          <w:color w:val="222222"/>
        </w:rPr>
        <w:t>Aquaculture and Fisheries</w:t>
      </w:r>
      <w:r>
        <w:rPr>
          <w:color w:val="222222"/>
        </w:rPr>
        <w:t xml:space="preserve">, 10(6), 971-980. </w:t>
      </w:r>
      <w:hyperlink r:id="rId58">
        <w:r>
          <w:rPr>
            <w:color w:val="1F4D78"/>
            <w:u w:val="single"/>
          </w:rPr>
          <w:t>https://doi.org/10.1016/j.aaf.2025.05.004</w:t>
        </w:r>
      </w:hyperlink>
    </w:p>
    <w:p w14:paraId="7B6F9CE0" w14:textId="77777777" w:rsidR="00A63797" w:rsidRDefault="00297B1A">
      <w:pPr>
        <w:spacing w:after="160"/>
        <w:ind w:left="259" w:hanging="259"/>
      </w:pPr>
      <w:r>
        <w:rPr>
          <w:color w:val="222222"/>
        </w:rPr>
        <w:t>Rodrigo Maldonado-Agurto, Elvis Acevedo, Vinicius Maracaja-Coutinho</w:t>
      </w:r>
      <w:r>
        <w:rPr>
          <w:color w:val="222222"/>
        </w:rPr>
        <w:t xml:space="preserve"> &amp; </w:t>
      </w:r>
      <w:r>
        <w:rPr>
          <w:b/>
          <w:color w:val="222222"/>
        </w:rPr>
        <w:t>Martin Montecino</w:t>
      </w:r>
      <w:r>
        <w:rPr>
          <w:color w:val="222222"/>
        </w:rPr>
        <w:t xml:space="preserve">. </w:t>
      </w:r>
      <w:r>
        <w:rPr>
          <w:color w:val="222222"/>
        </w:rPr>
        <w:t xml:space="preserve">Seasonal transcriptome profile across three different tissues of the Andean Killifish Orestias ascotanensis. </w:t>
      </w:r>
      <w:r>
        <w:rPr>
          <w:i/>
          <w:color w:val="222222"/>
        </w:rPr>
        <w:t>Scientific Data</w:t>
      </w:r>
      <w:r>
        <w:rPr>
          <w:color w:val="222222"/>
        </w:rPr>
        <w:t xml:space="preserve">, 12(1), 976. </w:t>
      </w:r>
      <w:hyperlink r:id="rId59">
        <w:r>
          <w:rPr>
            <w:color w:val="1F4D78"/>
            <w:u w:val="single"/>
          </w:rPr>
          <w:t>https://doi.org/10.1038/s41597-025-05345-6</w:t>
        </w:r>
      </w:hyperlink>
    </w:p>
    <w:p w14:paraId="03E22C6C" w14:textId="77777777" w:rsidR="00A63797" w:rsidRDefault="00297B1A">
      <w:pPr>
        <w:spacing w:after="160"/>
        <w:ind w:left="259" w:hanging="259"/>
      </w:pPr>
      <w:r>
        <w:rPr>
          <w:color w:val="222222"/>
        </w:rPr>
        <w:t xml:space="preserve">Vivien G Standen, Susana Monsalve, Paula C Ugalde, Sergey Sedov, Teresa Pi Puig, Alan Ulises Loredo‐Jasso, Francisco J Caro, Gabriela M Jarpa, Patricia Hernández‐Michaud, </w:t>
      </w:r>
      <w:r>
        <w:rPr>
          <w:b/>
          <w:color w:val="222222"/>
        </w:rPr>
        <w:t>Claudio Latorre</w:t>
      </w:r>
      <w:r>
        <w:rPr>
          <w:color w:val="222222"/>
        </w:rPr>
        <w:t>, Calogero M Santoro</w:t>
      </w:r>
      <w:r>
        <w:rPr>
          <w:color w:val="222222"/>
        </w:rPr>
        <w:t xml:space="preserve">. </w:t>
      </w:r>
      <w:r>
        <w:rPr>
          <w:color w:val="222222"/>
        </w:rPr>
        <w:t xml:space="preserve">Written in bones: palaeoclimate histotaphonomic history inferred from a complete Megatherium skeleton preserved in the Atacama Desert. </w:t>
      </w:r>
      <w:r>
        <w:rPr>
          <w:i/>
          <w:color w:val="222222"/>
        </w:rPr>
        <w:t>Palaeontology</w:t>
      </w:r>
      <w:r>
        <w:rPr>
          <w:color w:val="222222"/>
        </w:rPr>
        <w:t xml:space="preserve">, 68(4), e70011. </w:t>
      </w:r>
      <w:hyperlink r:id="rId60">
        <w:r>
          <w:rPr>
            <w:color w:val="1F4D78"/>
            <w:u w:val="single"/>
          </w:rPr>
          <w:t>https://doi.org/10.1111/pala.70011</w:t>
        </w:r>
      </w:hyperlink>
    </w:p>
    <w:p w14:paraId="16CEE60E" w14:textId="77777777" w:rsidR="00A63797" w:rsidRDefault="00297B1A">
      <w:pPr>
        <w:spacing w:after="160"/>
        <w:ind w:left="259" w:hanging="259"/>
      </w:pPr>
      <w:r>
        <w:rPr>
          <w:color w:val="222222"/>
        </w:rPr>
        <w:t xml:space="preserve">Marco Meneses, Claudia Muñoz-Espinoza, Sofía Reyes-Impellizzeri, Erika Salazar, </w:t>
      </w:r>
      <w:r>
        <w:rPr>
          <w:b/>
          <w:color w:val="222222"/>
        </w:rPr>
        <w:t>Claudio Meneses</w:t>
      </w:r>
      <w:r>
        <w:rPr>
          <w:color w:val="222222"/>
        </w:rPr>
        <w:t>, Katja Herzog, Patricio Hinrichsen</w:t>
      </w:r>
      <w:r>
        <w:rPr>
          <w:color w:val="222222"/>
        </w:rPr>
        <w:t xml:space="preserve">. </w:t>
      </w:r>
      <w:r>
        <w:rPr>
          <w:color w:val="222222"/>
        </w:rPr>
        <w:t xml:space="preserve">Characterization of Bunch Compactness in a Diverse Collection of Vitis vinifera L. Table Grape Cultivar Genotypes Reveals New Candidate Genes Associated with Berry Number. </w:t>
      </w:r>
      <w:r>
        <w:rPr>
          <w:i/>
          <w:color w:val="222222"/>
        </w:rPr>
        <w:t>Plants</w:t>
      </w:r>
      <w:r>
        <w:rPr>
          <w:color w:val="222222"/>
        </w:rPr>
        <w:t xml:space="preserve">, 14(9), 1308. </w:t>
      </w:r>
      <w:hyperlink r:id="rId61">
        <w:r>
          <w:rPr>
            <w:color w:val="1F4D78"/>
            <w:u w:val="single"/>
          </w:rPr>
          <w:t>https://doi.org/10.3390/plants14091308</w:t>
        </w:r>
      </w:hyperlink>
    </w:p>
    <w:p w14:paraId="1A5C711E" w14:textId="77777777" w:rsidR="00A63797" w:rsidRDefault="00297B1A">
      <w:pPr>
        <w:spacing w:after="160"/>
        <w:ind w:left="259" w:hanging="259"/>
      </w:pPr>
      <w:r>
        <w:rPr>
          <w:b/>
          <w:color w:val="222222"/>
        </w:rPr>
        <w:t>María Paz Covarrubias</w:t>
      </w:r>
      <w:r>
        <w:rPr>
          <w:color w:val="222222"/>
        </w:rPr>
        <w:t>, Felipe Uribe, Daniela Arias G, Pamela Cabedo, Michael Handford</w:t>
      </w:r>
      <w:r>
        <w:rPr>
          <w:color w:val="222222"/>
        </w:rPr>
        <w:t xml:space="preserve">. </w:t>
      </w:r>
      <w:r>
        <w:rPr>
          <w:color w:val="222222"/>
        </w:rPr>
        <w:t xml:space="preserve">Fruit-specific overexpression of lipoyl synthase increases both bound and unbound lipoic acid and alters the metabolome of tomato fruits. </w:t>
      </w:r>
      <w:r>
        <w:rPr>
          <w:i/>
          <w:color w:val="222222"/>
        </w:rPr>
        <w:t>Frontiers in Plant Science</w:t>
      </w:r>
      <w:r>
        <w:rPr>
          <w:color w:val="222222"/>
        </w:rPr>
        <w:t xml:space="preserve">, 16, 1545011. </w:t>
      </w:r>
      <w:hyperlink r:id="rId62">
        <w:r>
          <w:rPr>
            <w:color w:val="1F4D78"/>
            <w:u w:val="single"/>
          </w:rPr>
          <w:t>https://doi.org/10.3389/fpls.2025.1545011</w:t>
        </w:r>
      </w:hyperlink>
    </w:p>
    <w:p w14:paraId="676C510E" w14:textId="77777777" w:rsidR="00A63797" w:rsidRDefault="00297B1A">
      <w:pPr>
        <w:spacing w:after="160"/>
        <w:ind w:left="259" w:hanging="259"/>
      </w:pPr>
      <w:r>
        <w:rPr>
          <w:color w:val="222222"/>
        </w:rPr>
        <w:t xml:space="preserve">Diego Saavedra-Tralma, </w:t>
      </w:r>
      <w:r>
        <w:rPr>
          <w:b/>
          <w:color w:val="222222"/>
        </w:rPr>
        <w:t>Alexis Gaete</w:t>
      </w:r>
      <w:r>
        <w:rPr>
          <w:color w:val="222222"/>
        </w:rPr>
        <w:t>, Carolina Merino-Guzmán, Maribel Parada-Ibáñez,Francisco Nájera-de Ferrari, Ignacio Jofré-Fernández</w:t>
      </w:r>
      <w:r>
        <w:rPr>
          <w:color w:val="222222"/>
        </w:rPr>
        <w:t xml:space="preserve">. </w:t>
      </w:r>
      <w:r>
        <w:rPr>
          <w:color w:val="222222"/>
        </w:rPr>
        <w:t xml:space="preserve">Functional and Genomic Evidence of L-Arginine-Dependent Bacterial Nitric Oxide Synthase Activity in Paenibacillus nitricinens sp. nov. </w:t>
      </w:r>
      <w:r>
        <w:rPr>
          <w:i/>
          <w:color w:val="222222"/>
        </w:rPr>
        <w:t>Biology</w:t>
      </w:r>
      <w:r>
        <w:rPr>
          <w:color w:val="222222"/>
        </w:rPr>
        <w:t xml:space="preserve">, 14(6), 733. </w:t>
      </w:r>
      <w:hyperlink r:id="rId63">
        <w:r>
          <w:rPr>
            <w:color w:val="1F4D78"/>
            <w:u w:val="single"/>
          </w:rPr>
          <w:t>https://doi.org/10.3390/biology14060733</w:t>
        </w:r>
      </w:hyperlink>
    </w:p>
    <w:p w14:paraId="416E7907" w14:textId="77777777" w:rsidR="00A63797" w:rsidRDefault="00297B1A">
      <w:pPr>
        <w:spacing w:after="160"/>
        <w:ind w:left="259" w:hanging="259"/>
      </w:pPr>
      <w:r>
        <w:rPr>
          <w:color w:val="222222"/>
        </w:rPr>
        <w:t xml:space="preserve">Adrian V. Rocha, Juan J. Armesto, Jorge F. Perez-Quezada, Bethany Blakely, Puja Sharma &amp; </w:t>
      </w:r>
      <w:r>
        <w:rPr>
          <w:b/>
          <w:color w:val="222222"/>
        </w:rPr>
        <w:t>Aurora Gaxiola</w:t>
      </w:r>
      <w:r>
        <w:rPr>
          <w:color w:val="222222"/>
        </w:rPr>
        <w:t xml:space="preserve">. </w:t>
      </w:r>
      <w:r>
        <w:rPr>
          <w:color w:val="222222"/>
        </w:rPr>
        <w:t xml:space="preserve">Atmosphere, Vegetation, and Soil Water Coupling Determined by Stomatal Regulation of Transpiration. </w:t>
      </w:r>
      <w:r>
        <w:rPr>
          <w:i/>
          <w:color w:val="222222"/>
        </w:rPr>
        <w:t>Ecosystems</w:t>
      </w:r>
      <w:r>
        <w:rPr>
          <w:color w:val="222222"/>
        </w:rPr>
        <w:t xml:space="preserve">, 28(4), 38. </w:t>
      </w:r>
      <w:hyperlink r:id="rId64">
        <w:r>
          <w:rPr>
            <w:color w:val="1F4D78"/>
            <w:u w:val="single"/>
          </w:rPr>
          <w:t>https://doi.org/10.1007/s10021-025-00981-w</w:t>
        </w:r>
      </w:hyperlink>
    </w:p>
    <w:p w14:paraId="4625CD72" w14:textId="77777777" w:rsidR="00A63797" w:rsidRDefault="00297B1A">
      <w:pPr>
        <w:spacing w:after="160"/>
        <w:ind w:left="259" w:hanging="259"/>
      </w:pPr>
      <w:r>
        <w:rPr>
          <w:color w:val="222222"/>
        </w:rPr>
        <w:lastRenderedPageBreak/>
        <w:t>Amanda Mourão Santos, Ubirajara Oliveira</w:t>
      </w:r>
      <w:r>
        <w:rPr>
          <w:color w:val="222222"/>
        </w:rPr>
        <w:t xml:space="preserve">. </w:t>
      </w:r>
      <w:r>
        <w:rPr>
          <w:color w:val="222222"/>
        </w:rPr>
        <w:t xml:space="preserve">Environmental and Evolutionary Forces Shaping Penguin Geographic Limits. </w:t>
      </w:r>
      <w:r>
        <w:rPr>
          <w:i/>
          <w:color w:val="222222"/>
        </w:rPr>
        <w:t>Journal of Biogeography</w:t>
      </w:r>
      <w:r>
        <w:rPr>
          <w:color w:val="222222"/>
        </w:rPr>
        <w:t xml:space="preserve">, 52(9), e15179. </w:t>
      </w:r>
      <w:hyperlink r:id="rId65">
        <w:r>
          <w:rPr>
            <w:color w:val="1F4D78"/>
            <w:u w:val="single"/>
          </w:rPr>
          <w:t>https://doi.org/10.1111/jbi.15179</w:t>
        </w:r>
      </w:hyperlink>
    </w:p>
    <w:p w14:paraId="33476854" w14:textId="77777777" w:rsidR="00A63797" w:rsidRDefault="00297B1A">
      <w:pPr>
        <w:spacing w:after="160"/>
        <w:ind w:left="259" w:hanging="259"/>
      </w:pPr>
      <w:r>
        <w:rPr>
          <w:color w:val="222222"/>
        </w:rPr>
        <w:t xml:space="preserve">Pablo Cáceres, Paulina López, Carolina Araya, Daniela Cichero, </w:t>
      </w:r>
      <w:r>
        <w:rPr>
          <w:b/>
          <w:color w:val="222222"/>
        </w:rPr>
        <w:t>Liane N. Bassini</w:t>
      </w:r>
      <w:r>
        <w:rPr>
          <w:color w:val="222222"/>
        </w:rPr>
        <w:t>, José M. Yáñez</w:t>
      </w:r>
      <w:r>
        <w:rPr>
          <w:color w:val="222222"/>
        </w:rPr>
        <w:t xml:space="preserve">. </w:t>
      </w:r>
      <w:r>
        <w:rPr>
          <w:color w:val="222222"/>
        </w:rPr>
        <w:t xml:space="preserve">Uncovering Allele-Specific Expression Patterns Associated with Sea Lice (Caligus rogercresseyi) Burden in Atlantic Salmon. </w:t>
      </w:r>
      <w:r>
        <w:rPr>
          <w:i/>
          <w:color w:val="222222"/>
        </w:rPr>
        <w:t>Genes</w:t>
      </w:r>
      <w:r>
        <w:rPr>
          <w:color w:val="222222"/>
        </w:rPr>
        <w:t xml:space="preserve">, 16(7), 841. </w:t>
      </w:r>
      <w:hyperlink r:id="rId66">
        <w:r>
          <w:rPr>
            <w:color w:val="1F4D78"/>
            <w:u w:val="single"/>
          </w:rPr>
          <w:t>https://doi.org/10.3390/genes16070841</w:t>
        </w:r>
      </w:hyperlink>
    </w:p>
    <w:p w14:paraId="557A3728" w14:textId="77777777" w:rsidR="00A63797" w:rsidRDefault="00297B1A">
      <w:pPr>
        <w:spacing w:after="160"/>
        <w:ind w:left="259" w:hanging="259"/>
      </w:pPr>
      <w:r>
        <w:rPr>
          <w:color w:val="222222"/>
        </w:rPr>
        <w:t>Gallardo V, Gaete A, Maldonado J, Morales P, Peña A, Hamilton V, Faundes V and Santa María L</w:t>
      </w:r>
      <w:r>
        <w:rPr>
          <w:color w:val="222222"/>
        </w:rPr>
        <w:t xml:space="preserve">. </w:t>
      </w:r>
      <w:r>
        <w:rPr>
          <w:color w:val="222222"/>
        </w:rPr>
        <w:t xml:space="preserve">Genetic and in silico functional characterization of a novel structural variant in the PAH gene by long-reads sequencing and structural modeling. </w:t>
      </w:r>
      <w:r>
        <w:rPr>
          <w:i/>
          <w:color w:val="222222"/>
        </w:rPr>
        <w:t>Frontiers in Genetics</w:t>
      </w:r>
      <w:r>
        <w:rPr>
          <w:color w:val="222222"/>
        </w:rPr>
        <w:t xml:space="preserve">, 16, 1669007. </w:t>
      </w:r>
      <w:hyperlink r:id="rId67">
        <w:r>
          <w:rPr>
            <w:color w:val="1F4D78"/>
            <w:u w:val="single"/>
          </w:rPr>
          <w:t>https://doi.org/10.3389/fgene.2025.1669007</w:t>
        </w:r>
      </w:hyperlink>
    </w:p>
    <w:p w14:paraId="4CA2CECD" w14:textId="77777777" w:rsidR="00A63797" w:rsidRDefault="00297B1A">
      <w:pPr>
        <w:spacing w:after="160"/>
        <w:ind w:left="259" w:hanging="259"/>
      </w:pPr>
      <w:r>
        <w:rPr>
          <w:color w:val="222222"/>
        </w:rPr>
        <w:t>Paulina Carimán, Marie-Laure Guillemin, Emily C. Giles, Gabriela Narváez, Ana V. Suescún &amp; Pablo Sáenz-Agudelo</w:t>
      </w:r>
      <w:r>
        <w:rPr>
          <w:color w:val="222222"/>
        </w:rPr>
        <w:t xml:space="preserve">. </w:t>
      </w:r>
      <w:r>
        <w:rPr>
          <w:color w:val="222222"/>
        </w:rPr>
        <w:t xml:space="preserve">Exploring evolutionary mechanisms of genomic divergence in marine intertidal limpets. </w:t>
      </w:r>
      <w:r>
        <w:rPr>
          <w:i/>
          <w:color w:val="222222"/>
        </w:rPr>
        <w:t>Heredity</w:t>
      </w:r>
      <w:r>
        <w:rPr>
          <w:color w:val="222222"/>
        </w:rPr>
        <w:t xml:space="preserve">, 134(8), 500-511. </w:t>
      </w:r>
      <w:hyperlink r:id="rId68">
        <w:r>
          <w:rPr>
            <w:color w:val="1F4D78"/>
            <w:u w:val="single"/>
          </w:rPr>
          <w:t>https://doi.org/10.1038/s41437-025-00782-w</w:t>
        </w:r>
      </w:hyperlink>
    </w:p>
    <w:p w14:paraId="1CE45D13" w14:textId="77777777" w:rsidR="00A63797" w:rsidRDefault="00297B1A">
      <w:pPr>
        <w:spacing w:after="160"/>
        <w:ind w:left="259" w:hanging="259"/>
      </w:pPr>
      <w:r>
        <w:rPr>
          <w:color w:val="222222"/>
        </w:rPr>
        <w:t xml:space="preserve">I Núñez-Hidalgo, M Pfeiffer, </w:t>
      </w:r>
      <w:r>
        <w:rPr>
          <w:b/>
          <w:color w:val="222222"/>
        </w:rPr>
        <w:t>A Gaxiola</w:t>
      </w:r>
      <w:r>
        <w:rPr>
          <w:color w:val="222222"/>
        </w:rPr>
        <w:t xml:space="preserve">. </w:t>
      </w:r>
      <w:r>
        <w:rPr>
          <w:color w:val="222222"/>
        </w:rPr>
        <w:t xml:space="preserve">Long-term dynamics of soil water erosion in Chile: interactions between climate variability and land-cover change. </w:t>
      </w:r>
      <w:r>
        <w:rPr>
          <w:i/>
          <w:color w:val="222222"/>
        </w:rPr>
        <w:t>CATENA</w:t>
      </w:r>
      <w:r>
        <w:rPr>
          <w:color w:val="222222"/>
        </w:rPr>
        <w:t xml:space="preserve">, 259, 109377. </w:t>
      </w:r>
      <w:hyperlink r:id="rId69">
        <w:r>
          <w:rPr>
            <w:color w:val="1F4D78"/>
            <w:u w:val="single"/>
          </w:rPr>
          <w:t>https://doi.org/10.1016/j.catena.2025.109377</w:t>
        </w:r>
      </w:hyperlink>
    </w:p>
    <w:p w14:paraId="7FD36A21" w14:textId="77777777" w:rsidR="00A63797" w:rsidRDefault="00297B1A">
      <w:pPr>
        <w:spacing w:after="160"/>
        <w:ind w:left="259" w:hanging="259"/>
      </w:pPr>
      <w:r>
        <w:rPr>
          <w:b/>
          <w:color w:val="222222"/>
        </w:rPr>
        <w:t>Jousepth Gallardo-Hidalgo</w:t>
      </w:r>
      <w:r>
        <w:rPr>
          <w:color w:val="222222"/>
        </w:rPr>
        <w:t xml:space="preserve">, David A. Tapia, Baltasar F. Garcia, Rodrigo Marin-Nahuelpi, Pablo Cáceres, </w:t>
      </w:r>
      <w:r>
        <w:rPr>
          <w:b/>
          <w:color w:val="222222"/>
        </w:rPr>
        <w:t>Liane N. Bassini</w:t>
      </w:r>
      <w:r>
        <w:rPr>
          <w:color w:val="222222"/>
        </w:rPr>
        <w:t>, Vito A. Mastrochirico-Filho, Carolina Araya &amp; José M. Yáñez</w:t>
      </w:r>
      <w:r>
        <w:rPr>
          <w:color w:val="222222"/>
        </w:rPr>
        <w:t xml:space="preserve">. </w:t>
      </w:r>
      <w:r>
        <w:rPr>
          <w:color w:val="222222"/>
        </w:rPr>
        <w:t xml:space="preserve">Multi-trait GWAS for growth under contrasting thermal rearing conditions in rainbow trout (Oncorhynchus mykiss). </w:t>
      </w:r>
      <w:r>
        <w:rPr>
          <w:i/>
          <w:color w:val="222222"/>
        </w:rPr>
        <w:t>Molecular Genetics and Genomics</w:t>
      </w:r>
      <w:r>
        <w:rPr>
          <w:color w:val="222222"/>
        </w:rPr>
        <w:t xml:space="preserve">, 300(1), 75. </w:t>
      </w:r>
      <w:hyperlink r:id="rId70">
        <w:r>
          <w:rPr>
            <w:color w:val="1F4D78"/>
            <w:u w:val="single"/>
          </w:rPr>
          <w:t>https://doi.org/10.1007/s00438-025-02263-5</w:t>
        </w:r>
      </w:hyperlink>
    </w:p>
    <w:p w14:paraId="6C9B7816" w14:textId="77777777" w:rsidR="00A63797" w:rsidRDefault="00297B1A">
      <w:pPr>
        <w:spacing w:after="160"/>
        <w:ind w:left="259" w:hanging="259"/>
      </w:pPr>
      <w:r>
        <w:rPr>
          <w:color w:val="222222"/>
        </w:rPr>
        <w:t xml:space="preserve">Tay Ruiz-Gil, </w:t>
      </w:r>
      <w:r>
        <w:rPr>
          <w:b/>
          <w:color w:val="222222"/>
        </w:rPr>
        <w:t>Joaquín I Rilling</w:t>
      </w:r>
      <w:r>
        <w:rPr>
          <w:color w:val="222222"/>
        </w:rPr>
        <w:t xml:space="preserve">, Marco Campos, So Fujiyoshi, Fumito Maruyama, </w:t>
      </w:r>
      <w:r>
        <w:rPr>
          <w:b/>
          <w:color w:val="222222"/>
        </w:rPr>
        <w:t>Jacquelinne J Acuña</w:t>
      </w:r>
      <w:r>
        <w:rPr>
          <w:color w:val="222222"/>
        </w:rPr>
        <w:t>, Milko A Jorquera</w:t>
      </w:r>
      <w:r>
        <w:rPr>
          <w:color w:val="222222"/>
        </w:rPr>
        <w:t xml:space="preserve">. </w:t>
      </w:r>
      <w:r>
        <w:rPr>
          <w:color w:val="222222"/>
        </w:rPr>
        <w:t xml:space="preserve">Airborne bacterial communities present in particulate matter (PM2. 5 and PM10) samples collected during different seasons in Temuco City in Chile. </w:t>
      </w:r>
      <w:r>
        <w:rPr>
          <w:i/>
          <w:color w:val="222222"/>
        </w:rPr>
        <w:t>Aerobiologia</w:t>
      </w:r>
      <w:r>
        <w:rPr>
          <w:color w:val="222222"/>
        </w:rPr>
        <w:t xml:space="preserve">, 41(4), 759-776. </w:t>
      </w:r>
      <w:hyperlink r:id="rId71">
        <w:r>
          <w:rPr>
            <w:color w:val="1F4D78"/>
            <w:u w:val="single"/>
          </w:rPr>
          <w:t>https://doi.org/10.1007/s10453-025-09877-7</w:t>
        </w:r>
      </w:hyperlink>
    </w:p>
    <w:p w14:paraId="235AC6D3" w14:textId="77777777" w:rsidR="00A63797" w:rsidRDefault="00297B1A">
      <w:pPr>
        <w:spacing w:after="160"/>
        <w:ind w:left="259" w:hanging="259"/>
      </w:pPr>
      <w:r>
        <w:rPr>
          <w:color w:val="222222"/>
        </w:rPr>
        <w:t xml:space="preserve">Magaly Toro, Daniel Weller, Camila Solar, Ana María Quesille-Villalobos, Hee Yin Kwon, Aiko Adell, Andrea Moreno-Switt, Yi Chen, Rebecca L Bell, Jianghong Meng, </w:t>
      </w:r>
      <w:r>
        <w:rPr>
          <w:b/>
          <w:color w:val="222222"/>
        </w:rPr>
        <w:t>Angélica Reyes-Jara</w:t>
      </w:r>
      <w:r>
        <w:rPr>
          <w:color w:val="222222"/>
        </w:rPr>
        <w:t xml:space="preserve">. </w:t>
      </w:r>
      <w:r>
        <w:rPr>
          <w:color w:val="222222"/>
        </w:rPr>
        <w:t xml:space="preserve">Genomic diversity and environmental factors associated with Listeria monocytogenes presence in surface water. </w:t>
      </w:r>
      <w:r>
        <w:rPr>
          <w:i/>
          <w:color w:val="222222"/>
        </w:rPr>
        <w:t>Science of The Total Environment</w:t>
      </w:r>
      <w:r>
        <w:rPr>
          <w:color w:val="222222"/>
        </w:rPr>
        <w:t xml:space="preserve">, 1001, 180449. </w:t>
      </w:r>
      <w:hyperlink r:id="rId72">
        <w:r>
          <w:rPr>
            <w:color w:val="1F4D78"/>
            <w:u w:val="single"/>
          </w:rPr>
          <w:t>https://doi.org/10.1016/j.scitotenv.2025.180449</w:t>
        </w:r>
      </w:hyperlink>
    </w:p>
    <w:p w14:paraId="6C8A569B" w14:textId="77777777" w:rsidR="00A63797" w:rsidRDefault="00297B1A">
      <w:pPr>
        <w:spacing w:after="160"/>
        <w:ind w:left="259" w:hanging="259"/>
      </w:pPr>
      <w:r>
        <w:rPr>
          <w:color w:val="222222"/>
        </w:rPr>
        <w:t xml:space="preserve">M. Cecilia Pardo-Gandarillas, Carolina Márquez-Gajardo, </w:t>
      </w:r>
      <w:r>
        <w:rPr>
          <w:b/>
          <w:color w:val="222222"/>
        </w:rPr>
        <w:t>Pamela Morales</w:t>
      </w:r>
      <w:r>
        <w:rPr>
          <w:color w:val="222222"/>
        </w:rPr>
        <w:t xml:space="preserve">, Jennifer Catalán, Poni, </w:t>
      </w:r>
      <w:r>
        <w:rPr>
          <w:b/>
          <w:color w:val="222222"/>
        </w:rPr>
        <w:t>K.</w:t>
      </w:r>
      <w:r>
        <w:rPr>
          <w:color w:val="222222"/>
        </w:rPr>
        <w:t>, Sebastián Rosenfeld, Angie Díaz, Kevin M. Kocot &amp; Christian M. Ibáñez.</w:t>
      </w:r>
      <w:r>
        <w:rPr>
          <w:color w:val="222222"/>
        </w:rPr>
        <w:t xml:space="preserve">. </w:t>
      </w:r>
      <w:r>
        <w:rPr>
          <w:color w:val="222222"/>
        </w:rPr>
        <w:t xml:space="preserve">Tracing Ice-Age Legacies: Phylogeography and Glacial Refugia of the Endemic Chiton Tonicina zschaui (Polyplacophora: Ischnochitonidae) in the West Antarctic Region. </w:t>
      </w:r>
      <w:r>
        <w:rPr>
          <w:i/>
          <w:color w:val="222222"/>
        </w:rPr>
        <w:t>Diversity</w:t>
      </w:r>
      <w:r>
        <w:rPr>
          <w:color w:val="222222"/>
        </w:rPr>
        <w:t xml:space="preserve">, 17(9), 626. </w:t>
      </w:r>
      <w:hyperlink r:id="rId73">
        <w:r>
          <w:rPr>
            <w:color w:val="1F4D78"/>
            <w:u w:val="single"/>
          </w:rPr>
          <w:t>https://doi.org/10.3390/d17090626</w:t>
        </w:r>
      </w:hyperlink>
    </w:p>
    <w:p w14:paraId="12295CDE" w14:textId="77777777" w:rsidR="00A63797" w:rsidRDefault="00297B1A">
      <w:pPr>
        <w:spacing w:after="160"/>
        <w:ind w:left="259" w:hanging="259"/>
      </w:pPr>
      <w:r>
        <w:rPr>
          <w:color w:val="222222"/>
        </w:rPr>
        <w:t xml:space="preserve">Christian M. Ibáñez, Sebastián Rosenfeld, Ivka Carvajal, Jennifer Catalán, Germán Zapata-Hernández, Manuel Gacitúa-Leible, Rocío Vargas, </w:t>
      </w:r>
      <w:r>
        <w:rPr>
          <w:b/>
          <w:color w:val="222222"/>
        </w:rPr>
        <w:t>Pamela Morales</w:t>
      </w:r>
      <w:r>
        <w:rPr>
          <w:color w:val="222222"/>
        </w:rPr>
        <w:t xml:space="preserve">, Angie Díaz, Sergio A. Carrasco, Javier Sellanes, Sadie Mills &amp; </w:t>
      </w:r>
      <w:r>
        <w:rPr>
          <w:color w:val="222222"/>
        </w:rPr>
        <w:t>María Cecilia Pardo-Gandarillas</w:t>
      </w:r>
      <w:r>
        <w:rPr>
          <w:color w:val="222222"/>
        </w:rPr>
        <w:t xml:space="preserve">. </w:t>
      </w:r>
      <w:r>
        <w:rPr>
          <w:color w:val="222222"/>
        </w:rPr>
        <w:t xml:space="preserve">Polyplacophoran Assemblages in Shallow Waters of the West Antarctic Peninsula: Patterns of Diversity, Composition and Abundance. </w:t>
      </w:r>
      <w:r>
        <w:rPr>
          <w:i/>
          <w:color w:val="222222"/>
        </w:rPr>
        <w:t>Ecologies</w:t>
      </w:r>
      <w:r>
        <w:rPr>
          <w:color w:val="222222"/>
        </w:rPr>
        <w:t xml:space="preserve">, 6(1), 23. </w:t>
      </w:r>
      <w:hyperlink r:id="rId74">
        <w:r>
          <w:rPr>
            <w:color w:val="1F4D78"/>
            <w:u w:val="single"/>
          </w:rPr>
          <w:t>https://doi.org/10.3390/ecologies6010023</w:t>
        </w:r>
      </w:hyperlink>
    </w:p>
    <w:p w14:paraId="57DC5AFB" w14:textId="77777777" w:rsidR="00A63797" w:rsidRDefault="00297B1A">
      <w:pPr>
        <w:spacing w:after="160"/>
        <w:ind w:left="259" w:hanging="259"/>
      </w:pPr>
      <w:r>
        <w:rPr>
          <w:color w:val="222222"/>
        </w:rPr>
        <w:t xml:space="preserve">Chabname Ghassemi Nedjad, </w:t>
      </w:r>
      <w:r>
        <w:rPr>
          <w:b/>
          <w:color w:val="222222"/>
        </w:rPr>
        <w:t>Sebastián Nelson Mendoza</w:t>
      </w:r>
      <w:r>
        <w:rPr>
          <w:color w:val="222222"/>
        </w:rPr>
        <w:t>, Clémence Frioux &amp; Loïc Paulevé</w:t>
      </w:r>
      <w:r>
        <w:rPr>
          <w:color w:val="222222"/>
        </w:rPr>
        <w:t xml:space="preserve">. </w:t>
      </w:r>
      <w:r>
        <w:rPr>
          <w:color w:val="222222"/>
        </w:rPr>
        <w:t xml:space="preserve">Seed Inference in Interacting Microbial Communities Using Combinatorial Optimization. </w:t>
      </w:r>
      <w:r>
        <w:rPr>
          <w:i/>
          <w:color w:val="222222"/>
        </w:rPr>
        <w:t>Lecture Notes in Computer Science</w:t>
      </w:r>
      <w:r>
        <w:rPr>
          <w:color w:val="222222"/>
        </w:rPr>
        <w:t xml:space="preserve">, 15959, 370-387. </w:t>
      </w:r>
      <w:hyperlink r:id="rId75">
        <w:r>
          <w:rPr>
            <w:color w:val="1F4D78"/>
            <w:u w:val="single"/>
          </w:rPr>
          <w:t>https://doi.org/10.1007/978-3-032-01436-8_20</w:t>
        </w:r>
      </w:hyperlink>
    </w:p>
    <w:sectPr w:rsidR="00A63797" w:rsidSect="00034616">
      <w:headerReference w:type="default" r:id="rId76"/>
      <w:footerReference w:type="default" r:id="rId77"/>
      <w:pgSz w:w="12240" w:h="15840"/>
      <w:pgMar w:top="1152" w:right="1296" w:bottom="1080" w:left="1296" w:header="504" w:footer="5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FF1F650" w14:textId="77777777" w:rsidR="00297B1A" w:rsidRDefault="00297B1A">
      <w:pPr>
        <w:spacing w:after="0" w:line="240" w:lineRule="auto"/>
      </w:pPr>
      <w:r>
        <w:separator/>
      </w:r>
    </w:p>
  </w:endnote>
  <w:endnote w:type="continuationSeparator" w:id="0">
    <w:p w14:paraId="05044E6C" w14:textId="77777777" w:rsidR="00297B1A" w:rsidRDefault="00297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DAE5A43" w14:textId="77777777" w:rsidR="00A63797" w:rsidRDefault="00297B1A">
    <w:pPr>
      <w:pStyle w:val="Piedepgina"/>
      <w:jc w:val="center"/>
    </w:pPr>
    <w:proofErr w:type="spellStart"/>
    <w:r>
      <w:rPr>
        <w:color w:val="6B7280"/>
        <w:sz w:val="16"/>
      </w:rPr>
      <w:t>Publicaciones</w:t>
    </w:r>
    <w:proofErr w:type="spellEnd"/>
    <w:r>
      <w:rPr>
        <w:color w:val="6B7280"/>
        <w:sz w:val="16"/>
      </w:rPr>
      <w:t xml:space="preserve"> </w:t>
    </w:r>
    <w:proofErr w:type="gramStart"/>
    <w:r>
      <w:rPr>
        <w:color w:val="6B7280"/>
        <w:sz w:val="16"/>
      </w:rPr>
      <w:t>2025  •</w:t>
    </w:r>
    <w:proofErr w:type="gramEnd"/>
    <w:r>
      <w:rPr>
        <w:color w:val="6B7280"/>
        <w:sz w:val="16"/>
      </w:rPr>
      <w:t xml:space="preserve">  </w:t>
    </w:r>
    <w:r>
      <w:fldChar w:fldCharType="begin"/>
    </w:r>
    <w:r>
      <w:instrText>PAGE</w:instrText>
    </w:r>
    <w:r>
      <w:fldChar w:fldCharType="separate"/>
    </w:r>
    <w:r w:rsidR="001A49D0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FFEB73A" w14:textId="77777777" w:rsidR="00297B1A" w:rsidRDefault="00297B1A">
      <w:pPr>
        <w:spacing w:after="0" w:line="240" w:lineRule="auto"/>
      </w:pPr>
      <w:r>
        <w:separator/>
      </w:r>
    </w:p>
  </w:footnote>
  <w:footnote w:type="continuationSeparator" w:id="0">
    <w:p w14:paraId="1E4ED700" w14:textId="77777777" w:rsidR="00297B1A" w:rsidRDefault="00297B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D9D3115" w14:textId="77777777" w:rsidR="00A63797" w:rsidRDefault="00297B1A">
    <w:pPr>
      <w:pStyle w:val="Encabezado"/>
      <w:jc w:val="right"/>
    </w:pPr>
    <w:r>
      <w:rPr>
        <w:b/>
        <w:color w:val="6B7280"/>
        <w:sz w:val="16"/>
      </w:rPr>
      <w:t>INSTITUTO MILENIO CENTRO DE REGULACIÓN DEL GENOMA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20935371">
    <w:abstractNumId w:val="8"/>
  </w:num>
  <w:num w:numId="2" w16cid:durableId="1518081816">
    <w:abstractNumId w:val="6"/>
  </w:num>
  <w:num w:numId="3" w16cid:durableId="204145501">
    <w:abstractNumId w:val="5"/>
  </w:num>
  <w:num w:numId="4" w16cid:durableId="767189683">
    <w:abstractNumId w:val="4"/>
  </w:num>
  <w:num w:numId="5" w16cid:durableId="621812056">
    <w:abstractNumId w:val="7"/>
  </w:num>
  <w:num w:numId="6" w16cid:durableId="640119426">
    <w:abstractNumId w:val="3"/>
  </w:num>
  <w:num w:numId="7" w16cid:durableId="2032877975">
    <w:abstractNumId w:val="2"/>
  </w:num>
  <w:num w:numId="8" w16cid:durableId="1660960533">
    <w:abstractNumId w:val="1"/>
  </w:num>
  <w:num w:numId="9" w16cid:durableId="76076102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185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A49D0"/>
    <w:rsid w:val="0029639D"/>
    <w:rsid w:val="00297B1A"/>
    <w:rsid w:val="00326F90"/>
    <w:rsid w:val="00A26B7A"/>
    <w:rsid w:val="00A63797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63645654"/>
  <w14:defaultImageDpi w14:val="300"/>
  <w15:docId w15:val="{1E4A4009-3049-C24D-ACDA-E7EE9B942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/>
    </w:pPr>
    <w:rPr>
      <w:rFonts w:ascii="Calibri" w:hAnsi="Calibri"/>
      <w:sz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280" w:after="160"/>
      <w:outlineLvl w:val="0"/>
    </w:pPr>
    <w:rPr>
      <w:rFonts w:asciiTheme="majorHAnsi" w:eastAsiaTheme="majorEastAsia" w:hAnsiTheme="majorHAnsi" w:cstheme="majorBidi"/>
      <w:b/>
      <w:bCs/>
      <w:color w:val="2E74B5"/>
      <w:sz w:val="32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/>
      <w:contextualSpacing/>
    </w:pPr>
    <w:rPr>
      <w:rFonts w:asciiTheme="majorHAnsi" w:eastAsiaTheme="majorEastAsia" w:hAnsiTheme="majorHAnsi" w:cstheme="majorBidi"/>
      <w:b/>
      <w:color w:val="0B2545"/>
      <w:spacing w:val="5"/>
      <w:kern w:val="28"/>
      <w:sz w:val="50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i.org/10.1016/j.foodchem.2025.143937" TargetMode="External"/><Relationship Id="rId21" Type="http://schemas.openxmlformats.org/officeDocument/2006/relationships/hyperlink" Target="https://doi.org/10.1093/molbev/msaf053" TargetMode="External"/><Relationship Id="rId42" Type="http://schemas.openxmlformats.org/officeDocument/2006/relationships/hyperlink" Target="https://doi.org/10.1093/ijfood/vvaf223" TargetMode="External"/><Relationship Id="rId47" Type="http://schemas.openxmlformats.org/officeDocument/2006/relationships/hyperlink" Target="https://doi.org/10.1128/spectrum.01706-24" TargetMode="External"/><Relationship Id="rId63" Type="http://schemas.openxmlformats.org/officeDocument/2006/relationships/hyperlink" Target="https://doi.org/10.3390/biology14060733" TargetMode="External"/><Relationship Id="rId68" Type="http://schemas.openxmlformats.org/officeDocument/2006/relationships/hyperlink" Target="https://doi.org/10.1038/s41437-025-00782-w" TargetMode="External"/><Relationship Id="rId16" Type="http://schemas.openxmlformats.org/officeDocument/2006/relationships/hyperlink" Target="https://doi.org/10.3390/antibiotics14020122" TargetMode="External"/><Relationship Id="rId11" Type="http://schemas.openxmlformats.org/officeDocument/2006/relationships/hyperlink" Target="https://doi.org/10.1016/j.fbio.2025.107123" TargetMode="External"/><Relationship Id="rId24" Type="http://schemas.openxmlformats.org/officeDocument/2006/relationships/hyperlink" Target="https://doi.org/10.1016/j.envexpbot.2025.106185" TargetMode="External"/><Relationship Id="rId32" Type="http://schemas.openxmlformats.org/officeDocument/2006/relationships/hyperlink" Target="https://doi.org/10.1093/ijfood/vvaf161" TargetMode="External"/><Relationship Id="rId37" Type="http://schemas.openxmlformats.org/officeDocument/2006/relationships/hyperlink" Target="https://doi.org/10.1186/s40793-025-00749-8" TargetMode="External"/><Relationship Id="rId40" Type="http://schemas.openxmlformats.org/officeDocument/2006/relationships/hyperlink" Target="https://doi.org/10.3390/microorganisms13112519" TargetMode="External"/><Relationship Id="rId45" Type="http://schemas.openxmlformats.org/officeDocument/2006/relationships/hyperlink" Target="https://doi.org/10.1093/jisesa/ieaf069" TargetMode="External"/><Relationship Id="rId53" Type="http://schemas.openxmlformats.org/officeDocument/2006/relationships/hyperlink" Target="https://doi.org/10.1007/978-3-031-85040-0_15" TargetMode="External"/><Relationship Id="rId58" Type="http://schemas.openxmlformats.org/officeDocument/2006/relationships/hyperlink" Target="https://doi.org/10.1016/j.aaf.2025.05.004" TargetMode="External"/><Relationship Id="rId66" Type="http://schemas.openxmlformats.org/officeDocument/2006/relationships/hyperlink" Target="https://doi.org/10.3390/genes16070841" TargetMode="External"/><Relationship Id="rId74" Type="http://schemas.openxmlformats.org/officeDocument/2006/relationships/hyperlink" Target="https://doi.org/10.3390/ecologies6010023" TargetMode="External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s://doi.org/10.3390/plants14091308" TargetMode="External"/><Relationship Id="rId19" Type="http://schemas.openxmlformats.org/officeDocument/2006/relationships/hyperlink" Target="https://doi.org/10.1126/science.adk2118" TargetMode="External"/><Relationship Id="rId14" Type="http://schemas.openxmlformats.org/officeDocument/2006/relationships/hyperlink" Target="https://doi.org/10.3390/d17020086" TargetMode="External"/><Relationship Id="rId22" Type="http://schemas.openxmlformats.org/officeDocument/2006/relationships/hyperlink" Target="https://doi.org/10.1016/j.scienta.2025.114099" TargetMode="External"/><Relationship Id="rId27" Type="http://schemas.openxmlformats.org/officeDocument/2006/relationships/hyperlink" Target="https://doi.org/10.3389/fmicb.2025.1610279" TargetMode="External"/><Relationship Id="rId30" Type="http://schemas.openxmlformats.org/officeDocument/2006/relationships/hyperlink" Target="https://doi.org/10.3389/fpls.2025.1540179" TargetMode="External"/><Relationship Id="rId35" Type="http://schemas.openxmlformats.org/officeDocument/2006/relationships/hyperlink" Target="https://doi.org/10.1112/blms.70184" TargetMode="External"/><Relationship Id="rId43" Type="http://schemas.openxmlformats.org/officeDocument/2006/relationships/hyperlink" Target="https://biblioteca.inia.cl/server/api/core/bitstreams/cf6a8176-831c-4802-9780-b7712f756ebd/content" TargetMode="External"/><Relationship Id="rId48" Type="http://schemas.openxmlformats.org/officeDocument/2006/relationships/hyperlink" Target="https://doi.org/10.1080/0269249X.2024.2432356" TargetMode="External"/><Relationship Id="rId56" Type="http://schemas.openxmlformats.org/officeDocument/2006/relationships/hyperlink" Target="https://doi.org/10.1007/978-3-031-85040-0_14" TargetMode="External"/><Relationship Id="rId64" Type="http://schemas.openxmlformats.org/officeDocument/2006/relationships/hyperlink" Target="https://doi.org/10.1007/s10021-025-00981-w" TargetMode="External"/><Relationship Id="rId69" Type="http://schemas.openxmlformats.org/officeDocument/2006/relationships/hyperlink" Target="https://doi.org/10.1016/j.catena.2025.109377" TargetMode="External"/><Relationship Id="rId77" Type="http://schemas.openxmlformats.org/officeDocument/2006/relationships/footer" Target="footer1.xml"/><Relationship Id="rId8" Type="http://schemas.openxmlformats.org/officeDocument/2006/relationships/hyperlink" Target="https://doi.org/10.1093/plphys/kiaf068" TargetMode="External"/><Relationship Id="rId51" Type="http://schemas.openxmlformats.org/officeDocument/2006/relationships/hyperlink" Target="https://doi.org/10.1016/j.hal.2024.102782" TargetMode="External"/><Relationship Id="rId72" Type="http://schemas.openxmlformats.org/officeDocument/2006/relationships/hyperlink" Target="https://doi.org/10.1016/j.scitotenv.2025.180449" TargetMode="External"/><Relationship Id="rId3" Type="http://schemas.openxmlformats.org/officeDocument/2006/relationships/styles" Target="styles.xml"/><Relationship Id="rId12" Type="http://schemas.openxmlformats.org/officeDocument/2006/relationships/hyperlink" Target="https://doi.org/10.1111/nph.20342" TargetMode="External"/><Relationship Id="rId17" Type="http://schemas.openxmlformats.org/officeDocument/2006/relationships/hyperlink" Target="https://doi.org/10.1186/s40793-024-00661-7" TargetMode="External"/><Relationship Id="rId25" Type="http://schemas.openxmlformats.org/officeDocument/2006/relationships/hyperlink" Target="https://doi.org/10.3390/horticulturae11060706" TargetMode="External"/><Relationship Id="rId33" Type="http://schemas.openxmlformats.org/officeDocument/2006/relationships/hyperlink" Target="https://doi.org/10.1146/annurev-arplant-083123-053039" TargetMode="External"/><Relationship Id="rId38" Type="http://schemas.openxmlformats.org/officeDocument/2006/relationships/hyperlink" Target="https://doi.org/10.1186/s40659-025-00649-8" TargetMode="External"/><Relationship Id="rId46" Type="http://schemas.openxmlformats.org/officeDocument/2006/relationships/hyperlink" Target="https://doi.org/10.1016/j.marpolbul.2024.117432" TargetMode="External"/><Relationship Id="rId59" Type="http://schemas.openxmlformats.org/officeDocument/2006/relationships/hyperlink" Target="https://doi.org/10.1038/s41597-025-05345-6" TargetMode="External"/><Relationship Id="rId67" Type="http://schemas.openxmlformats.org/officeDocument/2006/relationships/hyperlink" Target="https://doi.org/10.3389/fgene.2025.1669007" TargetMode="External"/><Relationship Id="rId20" Type="http://schemas.openxmlformats.org/officeDocument/2006/relationships/hyperlink" Target="https://doi.org/10.3390/microorganisms13030504" TargetMode="External"/><Relationship Id="rId41" Type="http://schemas.openxmlformats.org/officeDocument/2006/relationships/hyperlink" Target="https://doi.org/10.3390/%20plants14182856" TargetMode="External"/><Relationship Id="rId54" Type="http://schemas.openxmlformats.org/officeDocument/2006/relationships/hyperlink" Target="https://doi.org/10.1007/s42729-025-02432-w" TargetMode="External"/><Relationship Id="rId62" Type="http://schemas.openxmlformats.org/officeDocument/2006/relationships/hyperlink" Target="https://doi.org/10.3389/fpls.2025.1545011" TargetMode="External"/><Relationship Id="rId70" Type="http://schemas.openxmlformats.org/officeDocument/2006/relationships/hyperlink" Target="https://doi.org/10.1007/s00438-025-02263-5" TargetMode="External"/><Relationship Id="rId75" Type="http://schemas.openxmlformats.org/officeDocument/2006/relationships/hyperlink" Target="https://doi.org/10.1007/978-3-032-01436-8_2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doi.org/10.1016/j.micpath.2025.107349" TargetMode="External"/><Relationship Id="rId23" Type="http://schemas.openxmlformats.org/officeDocument/2006/relationships/hyperlink" Target="https://doi.org/10.1007/s00605-025-02088-9" TargetMode="External"/><Relationship Id="rId28" Type="http://schemas.openxmlformats.org/officeDocument/2006/relationships/hyperlink" Target="https://doi.org/10.1016/j.postharvbio.2025.113787" TargetMode="External"/><Relationship Id="rId36" Type="http://schemas.openxmlformats.org/officeDocument/2006/relationships/hyperlink" Target="https://doi.org/10.1007/s10441-025-09499-z" TargetMode="External"/><Relationship Id="rId49" Type="http://schemas.openxmlformats.org/officeDocument/2006/relationships/hyperlink" Target="https://doi.org/10.1111/nph.20406" TargetMode="External"/><Relationship Id="rId57" Type="http://schemas.openxmlformats.org/officeDocument/2006/relationships/hyperlink" Target="https://doi.org/10.1016/j.gloplacha.2025.104876" TargetMode="External"/><Relationship Id="rId10" Type="http://schemas.openxmlformats.org/officeDocument/2006/relationships/hyperlink" Target="https://doi.org/10.1016/j.tplants.2024.11.001" TargetMode="External"/><Relationship Id="rId31" Type="http://schemas.openxmlformats.org/officeDocument/2006/relationships/hyperlink" Target="https://doi.org/10.1038/s41598-025-14651-3" TargetMode="External"/><Relationship Id="rId44" Type="http://schemas.openxmlformats.org/officeDocument/2006/relationships/hyperlink" Target="https://doi.org/10.1038/s41559-025-02713-8" TargetMode="External"/><Relationship Id="rId52" Type="http://schemas.openxmlformats.org/officeDocument/2006/relationships/hyperlink" Target="https://doi.org/10.1007/s11105-025-01548-8" TargetMode="External"/><Relationship Id="rId60" Type="http://schemas.openxmlformats.org/officeDocument/2006/relationships/hyperlink" Target="https://doi.org/10.1111/pala.70011" TargetMode="External"/><Relationship Id="rId65" Type="http://schemas.openxmlformats.org/officeDocument/2006/relationships/hyperlink" Target="https://doi.org/10.1111/jbi.15179" TargetMode="External"/><Relationship Id="rId73" Type="http://schemas.openxmlformats.org/officeDocument/2006/relationships/hyperlink" Target="https://doi.org/10.3390/d17090626" TargetMode="External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i.org/10.1007/s00344-023-11153-2" TargetMode="External"/><Relationship Id="rId13" Type="http://schemas.openxmlformats.org/officeDocument/2006/relationships/hyperlink" Target="https://doi.org/10.1093/ismeco/ycaf010" TargetMode="External"/><Relationship Id="rId18" Type="http://schemas.openxmlformats.org/officeDocument/2006/relationships/hyperlink" Target="https://doi.org/10.1017/etds.2025.4" TargetMode="External"/><Relationship Id="rId39" Type="http://schemas.openxmlformats.org/officeDocument/2006/relationships/hyperlink" Target="https://doi.org/10.1007/s42729-025-02540-7" TargetMode="External"/><Relationship Id="rId34" Type="http://schemas.openxmlformats.org/officeDocument/2006/relationships/hyperlink" Target="https://doi.org/10.1016/j.lwt.2025.118398" TargetMode="External"/><Relationship Id="rId50" Type="http://schemas.openxmlformats.org/officeDocument/2006/relationships/hyperlink" Target="https://doi.org/10.3390/agronomy15020397" TargetMode="External"/><Relationship Id="rId55" Type="http://schemas.openxmlformats.org/officeDocument/2006/relationships/hyperlink" Target="https://doi.org/10.1007/s42729-025-02524-7" TargetMode="External"/><Relationship Id="rId76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hyperlink" Target="https://doi.org/10.1007/s10453-025-09877-7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doi.org/10.1146/annurev-arplant-083123-0750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3438</Words>
  <Characters>26130</Characters>
  <Application>Microsoft Office Word</Application>
  <DocSecurity>0</DocSecurity>
  <Lines>322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29475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Karina Cereceda</cp:lastModifiedBy>
  <cp:revision>2</cp:revision>
  <dcterms:created xsi:type="dcterms:W3CDTF">2026-08-21T16:16:00Z</dcterms:created>
  <dcterms:modified xsi:type="dcterms:W3CDTF">2026-08-21T16:16:00Z</dcterms:modified>
  <cp:category/>
</cp:coreProperties>
</file>